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005B1F36" w:rsidR="00226F07" w:rsidRPr="00F470F9" w:rsidRDefault="00CA2C05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 w:hint="eastAsia"/>
          <w:b/>
          <w:sz w:val="36"/>
          <w:szCs w:val="36"/>
        </w:rPr>
        <w:t>通信企业直播</w:t>
      </w:r>
      <w:r w:rsidR="00871977">
        <w:rPr>
          <w:rFonts w:ascii="Microsoft YaHei" w:eastAsia="Microsoft YaHei" w:hAnsi="Microsoft YaHei" w:hint="eastAsia"/>
          <w:b/>
          <w:sz w:val="36"/>
          <w:szCs w:val="36"/>
        </w:rPr>
        <w:t>+微信裂变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2B389C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3CCCB381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>
        <w:rPr>
          <w:rFonts w:ascii="微软雅黑" w:eastAsia="微软雅黑" w:hAnsi="微软雅黑" w:hint="eastAsia"/>
          <w:color w:val="000000" w:themeColor="text1"/>
        </w:rPr>
        <w:t>深入洞察疫情之下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21DF450E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 w:rsidR="006F18BB">
        <w:rPr>
          <w:rFonts w:ascii="微软雅黑" w:eastAsia="微软雅黑" w:hAnsi="微软雅黑" w:hint="eastAsia"/>
          <w:color w:val="000000" w:themeColor="text1"/>
        </w:rPr>
        <w:t>企业转型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6B9E9F9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 w:rsidR="009E30A4">
        <w:rPr>
          <w:rFonts w:ascii="微软雅黑" w:eastAsia="微软雅黑" w:hAnsi="微软雅黑" w:hint="eastAsia"/>
          <w:color w:val="000000" w:themeColor="text1"/>
        </w:rPr>
        <w:t>企业线上运营的工具与渠道，构建全员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100F3943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C1618F"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64AB24AC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9E30A4">
        <w:rPr>
          <w:rFonts w:ascii="微软雅黑" w:eastAsia="微软雅黑" w:hAnsi="微软雅黑" w:hint="eastAsia"/>
          <w:color w:val="000000" w:themeColor="text1"/>
        </w:rPr>
        <w:t>通信企业社群运营实操方法及社群变现技巧；</w:t>
      </w:r>
    </w:p>
    <w:p w14:paraId="02E8D8F8" w14:textId="65F10C45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9E30A4">
        <w:rPr>
          <w:rFonts w:ascii="微软雅黑" w:eastAsia="微软雅黑" w:hAnsi="微软雅黑" w:hint="eastAsia"/>
          <w:color w:val="000000" w:themeColor="text1"/>
        </w:rPr>
        <w:t>通信企业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235A51AA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6F18BB">
        <w:rPr>
          <w:rFonts w:ascii="微软雅黑" w:eastAsia="微软雅黑" w:hAnsi="微软雅黑" w:hint="eastAsia"/>
          <w:color w:val="000000" w:themeColor="text1"/>
        </w:rPr>
        <w:t>新媒体</w:t>
      </w:r>
      <w:r w:rsidRPr="000926EB">
        <w:rPr>
          <w:rFonts w:ascii="微软雅黑" w:eastAsia="微软雅黑" w:hAnsi="微软雅黑" w:hint="eastAsia"/>
          <w:color w:val="000000" w:themeColor="text1"/>
        </w:rPr>
        <w:t>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38B5D795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FA7B85">
        <w:rPr>
          <w:rFonts w:ascii="微软雅黑" w:eastAsia="微软雅黑" w:hAnsi="微软雅黑" w:hint="eastAsia"/>
          <w:color w:val="000000" w:themeColor="text1"/>
        </w:rPr>
        <w:t>2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  <w:bookmarkStart w:id="0" w:name="_GoBack"/>
      <w:bookmarkEnd w:id="0"/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 w:hint="eastAsia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P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3F3ECBD0" w14:textId="77777777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第一章、通信企业员工个人品牌打造攻略</w:t>
      </w:r>
    </w:p>
    <w:p w14:paraId="671DC91F" w14:textId="77777777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1、通信企业员工自明星的三大运营思路</w:t>
      </w:r>
    </w:p>
    <w:p w14:paraId="7CB98CF0" w14:textId="77777777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2、通信企业员工个人品牌打造的三大原则</w:t>
      </w:r>
    </w:p>
    <w:p w14:paraId="7560DBDB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>
        <w:rPr>
          <w:rFonts w:ascii="微软雅黑" w:eastAsia="微软雅黑" w:hAnsi="微软雅黑"/>
          <w:color w:val="000000" w:themeColor="text1"/>
        </w:rPr>
        <w:t>通信</w:t>
      </w:r>
      <w:r>
        <w:rPr>
          <w:rFonts w:ascii="微软雅黑" w:eastAsia="微软雅黑" w:hAnsi="微软雅黑" w:hint="eastAsia"/>
          <w:color w:val="000000" w:themeColor="text1"/>
        </w:rPr>
        <w:t>企业员工微信品牌营销的“五个一工程”</w:t>
      </w:r>
    </w:p>
    <w:p w14:paraId="2655C357" w14:textId="4F520612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505EE4">
        <w:rPr>
          <w:rFonts w:ascii="微软雅黑" w:eastAsia="微软雅黑" w:hAnsi="微软雅黑"/>
          <w:color w:val="000000" w:themeColor="text1"/>
        </w:rPr>
        <w:t>通信</w:t>
      </w:r>
      <w:r w:rsidR="00505EE4">
        <w:rPr>
          <w:rFonts w:ascii="微软雅黑" w:eastAsia="微软雅黑" w:hAnsi="微软雅黑" w:hint="eastAsia"/>
          <w:color w:val="000000" w:themeColor="text1"/>
        </w:rPr>
        <w:t>企业员工利用微信老客户激活三步骤</w:t>
      </w:r>
    </w:p>
    <w:p w14:paraId="433399ED" w14:textId="0D07DC4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、通信企业员工微信引流的核心宣传渠道</w:t>
      </w:r>
    </w:p>
    <w:p w14:paraId="2DA4F137" w14:textId="3D015F5E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505EE4">
        <w:rPr>
          <w:rFonts w:ascii="微软雅黑" w:eastAsia="微软雅黑" w:hAnsi="微软雅黑"/>
          <w:color w:val="000000" w:themeColor="text1"/>
        </w:rPr>
        <w:t>通信</w:t>
      </w:r>
      <w:r w:rsidR="00505EE4">
        <w:rPr>
          <w:rFonts w:ascii="微软雅黑" w:eastAsia="微软雅黑" w:hAnsi="微软雅黑" w:hint="eastAsia"/>
          <w:color w:val="000000" w:themeColor="text1"/>
        </w:rPr>
        <w:t>企业员工朋友圈营销的四大技巧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4972858D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章、通信企业短视频引流运营策略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4、通信行业抖音平台爆款账号案例分析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74DCC3E4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、通信行业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Pr="00704387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689014F3" w14:textId="4C19C74A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第三章、通信企业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A809CB8" w14:textId="77777777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1、营业厅员工社群运营三大基础工作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3、营业厅微信社群运营工具解析</w:t>
      </w:r>
    </w:p>
    <w:p w14:paraId="15DA4742" w14:textId="689F8B8D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、营业厅社群运营的四大关键步骤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002F749C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、营业厅社群变现的模式与四大技巧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4B4C295C" w:rsidR="00505EE4" w:rsidRPr="00E3043A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第四章、微信社群爆破活动策划执行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 w:hint="eastAsia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6A3016CD" w14:textId="53F70B97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8</w:t>
      </w:r>
      <w:r w:rsidR="00505EE4">
        <w:rPr>
          <w:rFonts w:ascii="微软雅黑" w:eastAsia="微软雅黑" w:hAnsi="微软雅黑" w:cs="宋体" w:hint="eastAsia"/>
          <w:bCs/>
        </w:rPr>
        <w:t>、微信裂变营销活动的账号防封技巧</w:t>
      </w:r>
    </w:p>
    <w:p w14:paraId="51E7A37E" w14:textId="43CF8A36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9</w:t>
      </w:r>
      <w:r w:rsidR="00505EE4">
        <w:rPr>
          <w:rFonts w:ascii="微软雅黑" w:eastAsia="微软雅黑" w:hAnsi="微软雅黑" w:cs="宋体" w:hint="eastAsia"/>
          <w:bCs/>
        </w:rPr>
        <w:t>、社群运营沉淀裂变流量</w:t>
      </w:r>
    </w:p>
    <w:p w14:paraId="54D6A9BC" w14:textId="77777777" w:rsidR="00505EE4" w:rsidRPr="00450E08" w:rsidRDefault="00505EE4" w:rsidP="00B11372">
      <w:pPr>
        <w:rPr>
          <w:rFonts w:ascii="微软雅黑" w:eastAsia="微软雅黑" w:hAnsi="微软雅黑" w:cs="宋体"/>
          <w:bCs/>
        </w:rPr>
      </w:pPr>
    </w:p>
    <w:p w14:paraId="1E886A48" w14:textId="4B7DCE5C" w:rsidR="00264F8C" w:rsidRDefault="00450E08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264F8C">
        <w:rPr>
          <w:rFonts w:ascii="微软雅黑" w:eastAsia="微软雅黑" w:hAnsi="微软雅黑" w:hint="eastAsia"/>
          <w:b/>
          <w:bCs/>
        </w:rPr>
        <w:t>章、通信企业网点直播运营策略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2、通信企业网点直播操作的三大基础工作</w:t>
      </w:r>
    </w:p>
    <w:p w14:paraId="46C57B78" w14:textId="7777777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3、通信企业网点直播的人员配置和分工</w:t>
      </w:r>
    </w:p>
    <w:p w14:paraId="211E8CC1" w14:textId="7777777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4、通信企业网点直播前的预热引流技巧</w:t>
      </w:r>
    </w:p>
    <w:p w14:paraId="28E964E4" w14:textId="3FE71B9E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、通信企业网点直播的基本流程解析</w:t>
      </w:r>
    </w:p>
    <w:p w14:paraId="1CD05047" w14:textId="529D4148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、通信企业网点直播的三大互动关键点</w:t>
      </w:r>
    </w:p>
    <w:p w14:paraId="5F4EC84C" w14:textId="6B5BFDB4" w:rsidR="008F7FFA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8F7FFA">
        <w:rPr>
          <w:rFonts w:ascii="Microsoft YaHei" w:eastAsia="Microsoft YaHei" w:hAnsi="Microsoft YaHei" w:hint="eastAsia"/>
          <w:bCs/>
        </w:rPr>
        <w:t>、直播脚本策划的三大结构</w:t>
      </w:r>
    </w:p>
    <w:p w14:paraId="55C9BD91" w14:textId="5AEA6948" w:rsidR="002564BF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70FCDA7F" w14:textId="7E390886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【课程总结】通信企业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405B33"/>
    <w:rsid w:val="00450E08"/>
    <w:rsid w:val="0047218F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7F72"/>
    <w:rsid w:val="00614CC0"/>
    <w:rsid w:val="006162E2"/>
    <w:rsid w:val="00621EF9"/>
    <w:rsid w:val="0062726F"/>
    <w:rsid w:val="00652C9A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F3730"/>
    <w:rsid w:val="00B11372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738</Words>
  <Characters>747</Characters>
  <Application>Microsoft Macintosh Word</Application>
  <DocSecurity>0</DocSecurity>
  <Lines>35</Lines>
  <Paragraphs>38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42</vt:i4>
      </vt:variant>
    </vt:vector>
  </HeadingPairs>
  <TitlesOfParts>
    <vt:vector size="43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第二章、通信企业爆款短视频打造技巧</vt:lpstr>
      <vt:lpstr>【课程总结】通信企业短视频引流运营的核心</vt:lpstr>
      <vt:lpstr>授课形式：线上直播，1.5小时</vt:lpstr>
      <vt:lpstr>课程核心：了解微信社群运营技巧，学会利用社群沉淀粉丝提高粘性</vt:lpstr>
      <vt:lpstr>第一章、营业厅微信社群运营策略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【互动问答】微信社群运营五大要素</vt:lpstr>
      <vt:lpstr>1、营业厅社群运营的四大关键步骤</vt:lpstr>
      <vt:lpstr>2、保证社群活跃的三大策略和八大技巧</vt:lpstr>
      <vt:lpstr>3、营业厅社群变现的模式与四大技巧</vt:lpstr>
      <vt:lpstr>【课程总结】营业厅社群运营的核心</vt:lpstr>
      <vt:lpstr>【课后作业】营业厅微信社群搭建及人员配置</vt:lpstr>
      <vt:lpstr>授课形式：线上直播，1.5小时</vt:lpstr>
      <vt:lpstr>课程核心：了解微信社群裂变活动策划技巧，学会利用爆破活动批量变现</vt:lpstr>
      <vt:lpstr>第一章、微信社群爆破活动的准备工作</vt:lpstr>
      <vt:lpstr>【互动问答】微信社群海报设计要素</vt:lpstr>
      <vt:lpstr>【课程总结】通信行业社群运营的核心</vt:lpstr>
      <vt:lpstr>【课后作业】微信社群裂变活动策划</vt:lpstr>
      <vt:lpstr>授课形式：线下授课，6小时</vt:lpstr>
      <vt:lpstr>课程核心：学会直播流程的设计和直播互动技巧，实现直播带货的目标</vt:lpstr>
      <vt:lpstr>第一章、通信企业网点直播运营策略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第二章、通信企业网点直播实操技巧</vt:lpstr>
      <vt:lpstr>1、通信企业网点直播的基本流程解析</vt:lpstr>
      <vt:lpstr>【现场实操】直播间基础设置</vt:lpstr>
      <vt:lpstr>2、通信企业网点直播的三大互动关键点</vt:lpstr>
      <vt:lpstr>3、通信企业网点直播后的客户全面维护技巧</vt:lpstr>
      <vt:lpstr>【课程总结】通信企业网点直播的核心</vt:lpstr>
    </vt:vector>
  </TitlesOfParts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62</cp:revision>
  <dcterms:created xsi:type="dcterms:W3CDTF">2020-02-06T06:51:00Z</dcterms:created>
  <dcterms:modified xsi:type="dcterms:W3CDTF">2020-03-25T02:49:00Z</dcterms:modified>
</cp:coreProperties>
</file>