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40" w:lineRule="exact"/>
        <w:jc w:val="center"/>
        <w:rPr>
          <w:rFonts w:hint="eastAsia" w:ascii="微软雅黑" w:hAnsi="微软雅黑" w:eastAsia="微软雅黑" w:cs="PingFang SC"/>
          <w:b/>
          <w:bCs/>
          <w:color w:val="000000"/>
          <w:kern w:val="0"/>
          <w:sz w:val="30"/>
          <w:szCs w:val="30"/>
          <w:lang w:val="en-US" w:eastAsia="zh-Hans"/>
        </w:rPr>
      </w:pPr>
      <w:r>
        <w:rPr>
          <w:rFonts w:hint="eastAsia" w:ascii="微软雅黑" w:hAnsi="微软雅黑" w:eastAsia="微软雅黑" w:cs="PingFang SC"/>
          <w:b/>
          <w:bCs/>
          <w:color w:val="000000"/>
          <w:kern w:val="0"/>
          <w:sz w:val="30"/>
          <w:szCs w:val="30"/>
        </w:rPr>
        <w:t>《跨部门沟通与</w:t>
      </w:r>
      <w:r>
        <w:rPr>
          <w:rFonts w:hint="eastAsia" w:ascii="微软雅黑" w:hAnsi="微软雅黑" w:eastAsia="微软雅黑" w:cs="PingFang SC"/>
          <w:b/>
          <w:bCs/>
          <w:color w:val="000000"/>
          <w:kern w:val="0"/>
          <w:sz w:val="30"/>
          <w:szCs w:val="30"/>
          <w:lang w:val="en-US" w:eastAsia="zh-Hans"/>
        </w:rPr>
        <w:t>冲突管理</w:t>
      </w:r>
      <w:r>
        <w:rPr>
          <w:rFonts w:hint="eastAsia" w:ascii="微软雅黑" w:hAnsi="微软雅黑" w:eastAsia="微软雅黑" w:cs="PingFang SC"/>
          <w:b/>
          <w:bCs/>
          <w:color w:val="000000"/>
          <w:kern w:val="0"/>
          <w:sz w:val="30"/>
          <w:szCs w:val="30"/>
        </w:rPr>
        <w:t>》</w:t>
      </w:r>
      <w:r>
        <w:rPr>
          <w:rFonts w:hint="eastAsia" w:ascii="微软雅黑" w:hAnsi="微软雅黑" w:eastAsia="微软雅黑" w:cs="PingFang SC"/>
          <w:b/>
          <w:bCs/>
          <w:color w:val="000000"/>
          <w:kern w:val="0"/>
          <w:sz w:val="30"/>
          <w:szCs w:val="30"/>
          <w:lang w:val="en-US" w:eastAsia="zh-Hans"/>
        </w:rPr>
        <w:t>及</w:t>
      </w:r>
    </w:p>
    <w:p>
      <w:pPr>
        <w:autoSpaceDE w:val="0"/>
        <w:autoSpaceDN w:val="0"/>
        <w:adjustRightInd w:val="0"/>
        <w:spacing w:line="440" w:lineRule="exact"/>
        <w:jc w:val="center"/>
        <w:rPr>
          <w:rFonts w:ascii="微软雅黑" w:hAnsi="微软雅黑" w:eastAsia="微软雅黑" w:cs="Helvetica"/>
          <w:b/>
          <w:bCs/>
          <w:color w:val="000000"/>
          <w:kern w:val="0"/>
          <w:sz w:val="30"/>
          <w:szCs w:val="30"/>
        </w:rPr>
      </w:pPr>
      <w:r>
        <w:rPr>
          <w:rFonts w:hint="default" w:ascii="微软雅黑" w:hAnsi="微软雅黑" w:eastAsia="微软雅黑" w:cs="PingFang SC"/>
          <w:b/>
          <w:bCs/>
          <w:color w:val="000000"/>
          <w:kern w:val="0"/>
          <w:sz w:val="30"/>
          <w:szCs w:val="30"/>
          <w:lang w:eastAsia="zh-Hans"/>
        </w:rPr>
        <w:t>《</w:t>
      </w:r>
      <w:r>
        <w:rPr>
          <w:rFonts w:hint="eastAsia" w:ascii="微软雅黑" w:hAnsi="微软雅黑" w:eastAsia="微软雅黑" w:cs="PingFang SC"/>
          <w:b/>
          <w:bCs/>
          <w:color w:val="000000"/>
          <w:kern w:val="0"/>
          <w:sz w:val="30"/>
          <w:szCs w:val="30"/>
          <w:lang w:val="en-US" w:eastAsia="zh-Hans"/>
        </w:rPr>
        <w:t>情绪与压力管理</w:t>
      </w:r>
      <w:r>
        <w:rPr>
          <w:rFonts w:hint="default" w:ascii="微软雅黑" w:hAnsi="微软雅黑" w:eastAsia="微软雅黑" w:cs="PingFang SC"/>
          <w:b/>
          <w:bCs/>
          <w:color w:val="000000"/>
          <w:kern w:val="0"/>
          <w:sz w:val="30"/>
          <w:szCs w:val="30"/>
          <w:lang w:eastAsia="zh-Hans"/>
        </w:rPr>
        <w:t>》</w:t>
      </w:r>
      <w:r>
        <w:rPr>
          <w:rFonts w:hint="eastAsia" w:ascii="微软雅黑" w:hAnsi="微软雅黑" w:eastAsia="微软雅黑" w:cs="PingFang SC"/>
          <w:b/>
          <w:bCs/>
          <w:color w:val="000000"/>
          <w:kern w:val="0"/>
          <w:sz w:val="30"/>
          <w:szCs w:val="30"/>
        </w:rPr>
        <w:t>课程大纲</w:t>
      </w:r>
    </w:p>
    <w:p>
      <w:pPr>
        <w:autoSpaceDE w:val="0"/>
        <w:autoSpaceDN w:val="0"/>
        <w:adjustRightInd w:val="0"/>
        <w:rPr>
          <w:rFonts w:ascii="微软雅黑" w:hAnsi="微软雅黑" w:eastAsia="微软雅黑" w:cs="PingFang SC"/>
          <w:b/>
          <w:bCs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b/>
          <w:bCs/>
          <w:color w:val="000000"/>
          <w:kern w:val="0"/>
          <w:sz w:val="24"/>
        </w:rPr>
        <w:t>【培训时间】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：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>1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天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b/>
          <w:bCs/>
          <w:color w:val="000000"/>
          <w:kern w:val="0"/>
          <w:sz w:val="24"/>
        </w:rPr>
        <w:t>【培训对象】：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适用于职业经理人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b/>
          <w:bCs/>
          <w:color w:val="000000"/>
          <w:kern w:val="0"/>
          <w:sz w:val="24"/>
        </w:rPr>
        <w:t>【培训方式】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生动授课、多媒体演示、个体实训、角色扮演、互动交流等使培训效果达到最好！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b/>
          <w:bCs/>
          <w:color w:val="000000"/>
          <w:kern w:val="0"/>
          <w:sz w:val="24"/>
        </w:rPr>
        <w:t>【课程背景】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是什么让部门之间的沟通变得如此费力？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为什么一件事情由一个部门主导，其余部门就成了观望者？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部门之间为什么如同有厚厚的部门墙存在？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如何打破部门墙？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有效的跨部门沟通是打造企业执行力和构建高效团队的必要手段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>——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所有管理都必须从有效沟通开始！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b/>
          <w:bCs/>
          <w:color w:val="000000"/>
          <w:kern w:val="0"/>
          <w:sz w:val="24"/>
        </w:rPr>
        <w:t>【课程目标】</w:t>
      </w:r>
    </w:p>
    <w:p>
      <w:pPr>
        <w:pStyle w:val="4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掌握换位思考，相互赏识的沟通技巧；</w:t>
      </w:r>
    </w:p>
    <w:p>
      <w:pPr>
        <w:pStyle w:val="4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如何将职能部门的目标有效地整合在组织目标之下；</w:t>
      </w:r>
    </w:p>
    <w:p>
      <w:pPr>
        <w:pStyle w:val="4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了解高效沟通的原理，尤其是跨部门沟通的重要价值；</w:t>
      </w:r>
    </w:p>
    <w:p>
      <w:pPr>
        <w:pStyle w:val="4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培养各个部门员工之间的协作意识和沟通机制，统一思想，共同行动。</w:t>
      </w:r>
    </w:p>
    <w:p>
      <w:pPr>
        <w:pStyle w:val="4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深刻了解团队的本质，深入理解不同部门的紧密配合在企业竞争中的重要性。</w:t>
      </w:r>
    </w:p>
    <w:p>
      <w:pPr>
        <w:pStyle w:val="4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从跨部门沟通的难点出发，从人的心理特点的角度出发，理解沟通的本质特征；</w:t>
      </w:r>
    </w:p>
    <w:p>
      <w:pPr>
        <w:autoSpaceDE w:val="0"/>
        <w:autoSpaceDN w:val="0"/>
        <w:adjustRightInd w:val="0"/>
        <w:rPr>
          <w:rFonts w:ascii="微软雅黑" w:hAnsi="微软雅黑" w:eastAsia="微软雅黑" w:cs="Times New Roman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【</w:t>
      </w:r>
      <w:r>
        <w:rPr>
          <w:rFonts w:hint="eastAsia" w:ascii="微软雅黑" w:hAnsi="微软雅黑" w:eastAsia="微软雅黑" w:cs="PingFang SC"/>
          <w:b/>
          <w:bCs/>
          <w:color w:val="000000"/>
          <w:kern w:val="0"/>
          <w:sz w:val="24"/>
        </w:rPr>
        <w:t>课程大纲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】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　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　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　　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　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　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PingFang SC"/>
          <w:b/>
          <w:color w:val="000000"/>
          <w:kern w:val="0"/>
          <w:sz w:val="24"/>
        </w:rPr>
        <w:t>第一讲</w:t>
      </w:r>
      <w:r>
        <w:rPr>
          <w:rFonts w:ascii="微软雅黑" w:hAnsi="微软雅黑" w:eastAsia="微软雅黑" w:cs="Helvetica"/>
          <w:b/>
          <w:color w:val="000000"/>
          <w:kern w:val="0"/>
          <w:sz w:val="24"/>
        </w:rPr>
        <w:t xml:space="preserve"> </w:t>
      </w:r>
      <w:r>
        <w:rPr>
          <w:rFonts w:hint="eastAsia" w:ascii="微软雅黑" w:hAnsi="微软雅黑" w:eastAsia="微软雅黑" w:cs="PingFang SC"/>
          <w:b/>
          <w:color w:val="000000"/>
          <w:kern w:val="0"/>
          <w:sz w:val="24"/>
        </w:rPr>
        <w:t>认知跨部门沟通障碍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1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、企业内跨部门沟通障碍的三种类型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1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）分歧型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2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）回避型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3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）矛盾冲突型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2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、跨部门沟通障碍产生的原因分析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1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）组织层面的原因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A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、专业化分工带来的部门目标差异；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B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、职能和权责划分不明确；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C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、沟通双方信息不对称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2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）意识层面的原因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A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、本位主义思想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B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、价值观因素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C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、利益分配因素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3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）行为层面的原因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A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、沟通表达的准确性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B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、沟通氛围的和谐性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</w:rPr>
        <w:t>第二讲 跨部门沟通技巧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1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、营造良好的沟通氛围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1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）融洽的题外话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2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）有效赞美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3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）接近距离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4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）善用道具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2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、建立畅通的沟通通道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【课堂互动】我说你画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1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）研讨，产生差异的原因以及如何缩小差异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2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）认知沟通的基本公式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3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）抓住影响沟通的变量，提升沟通效率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3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、结构化的沟通表达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 1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）为什么要结构化？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 2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）如何做到结构化表达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【案例分析】怎么说才不乱？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4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、部门间不同意见的正确处理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 1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）换位思考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 2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）对事不对人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 3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）寻找平衡点，以结果为导向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5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、沟通中的自我控制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 1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）学会给他人递个梯子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 2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）学会改变自己的习惯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 3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）减少抱怨从我做起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</w:rPr>
        <w:t>第</w:t>
      </w: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  <w:lang w:val="en-US" w:eastAsia="zh-Hans"/>
        </w:rPr>
        <w:t>三</w:t>
      </w: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</w:rPr>
        <w:t>讲</w:t>
      </w:r>
      <w:r>
        <w:rPr>
          <w:rFonts w:ascii="微软雅黑" w:hAnsi="微软雅黑" w:eastAsia="微软雅黑" w:cs="Helvetica"/>
          <w:b/>
          <w:color w:val="000000"/>
          <w:kern w:val="0"/>
          <w:sz w:val="24"/>
        </w:rPr>
        <w:t xml:space="preserve"> </w:t>
      </w:r>
      <w:r>
        <w:rPr>
          <w:rFonts w:hint="default" w:ascii="微软雅黑" w:hAnsi="微软雅黑" w:eastAsia="微软雅黑" w:cs="苹方-简"/>
          <w:b/>
          <w:color w:val="000000"/>
          <w:kern w:val="0"/>
          <w:sz w:val="24"/>
        </w:rPr>
        <w:t>高难度沟通</w:t>
      </w: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  <w:lang w:val="en-US" w:eastAsia="zh-Hans"/>
        </w:rPr>
        <w:t>之冲突管理</w:t>
      </w:r>
    </w:p>
    <w:p>
      <w:pPr>
        <w:numPr>
          <w:ilvl w:val="0"/>
          <w:numId w:val="2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高难度沟通的三种典型场景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冲突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争取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3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推进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高难度沟通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产生的原因分析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）组织层面的原因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A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、专业化分工带来的部门目标差异；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B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、职能和权责划分不明确；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C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、沟通双方信息不对称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）意识层面的原因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A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理解分歧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B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、价值观因素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C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、利益分配因素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3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）行为层面的原因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A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、沟通表达的准确性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B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、沟通氛围的和谐性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</w:rPr>
        <w:t>第</w:t>
      </w: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  <w:lang w:val="en-US" w:eastAsia="zh-Hans"/>
        </w:rPr>
        <w:t>四</w:t>
      </w: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</w:rPr>
        <w:t xml:space="preserve">讲 </w:t>
      </w: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  <w:lang w:val="en-US" w:eastAsia="zh-Hans"/>
        </w:rPr>
        <w:t>冲突管理的基本心理认知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警惕两种虚假目标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“打赢”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“逃跑”</w:t>
      </w:r>
    </w:p>
    <w:p>
      <w:pPr>
        <w:numPr>
          <w:ilvl w:val="0"/>
          <w:numId w:val="3"/>
        </w:num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高难度沟通的动态目标锁定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识别目标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目标偏移的四种信号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  3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调整回到真实目标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Helvetica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</w:rPr>
        <w:t>第</w:t>
      </w: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  <w:lang w:val="en-US" w:eastAsia="zh-Hans"/>
        </w:rPr>
        <w:t>五</w:t>
      </w: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</w:rPr>
        <w:t xml:space="preserve">讲 </w:t>
      </w:r>
      <w:r>
        <w:rPr>
          <w:rFonts w:hint="default" w:ascii="微软雅黑" w:hAnsi="微软雅黑" w:eastAsia="微软雅黑" w:cs="Helvetica"/>
          <w:b/>
          <w:color w:val="000000"/>
          <w:kern w:val="0"/>
          <w:sz w:val="24"/>
        </w:rPr>
        <w:t>将沟通拉回正轨——实现</w:t>
      </w: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  <w:lang w:val="en-US" w:eastAsia="zh-Hans"/>
        </w:rPr>
        <w:t>冲突管理</w:t>
      </w:r>
      <w:r>
        <w:rPr>
          <w:rFonts w:hint="default" w:ascii="微软雅黑" w:hAnsi="微软雅黑" w:eastAsia="微软雅黑" w:cs="Helvetica"/>
          <w:b/>
          <w:color w:val="000000"/>
          <w:kern w:val="0"/>
          <w:sz w:val="24"/>
        </w:rPr>
        <w:t>的三步心法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1、中性开场</w:t>
      </w:r>
    </w:p>
    <w:p>
      <w:pPr>
        <w:numPr>
          <w:ilvl w:val="0"/>
          <w:numId w:val="0"/>
        </w:numPr>
        <w:autoSpaceDE w:val="0"/>
        <w:autoSpaceDN w:val="0"/>
        <w:adjustRightInd w:val="0"/>
        <w:ind w:firstLine="600" w:firstLineChars="25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1）事实</w:t>
      </w:r>
    </w:p>
    <w:p>
      <w:pPr>
        <w:numPr>
          <w:ilvl w:val="0"/>
          <w:numId w:val="0"/>
        </w:numPr>
        <w:autoSpaceDE w:val="0"/>
        <w:autoSpaceDN w:val="0"/>
        <w:adjustRightInd w:val="0"/>
        <w:ind w:firstLine="600" w:firstLineChars="25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2）感受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2、积极聆听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1）理解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2）感受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3）观点</w:t>
      </w:r>
    </w:p>
    <w:p>
      <w:pPr>
        <w:numPr>
          <w:ilvl w:val="0"/>
          <w:numId w:val="3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改造对话——四步“归责”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1）承认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2）提出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3）引导向前看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4）提出建议</w:t>
      </w:r>
    </w:p>
    <w:p>
      <w:pPr>
        <w:rPr>
          <w:rFonts w:hint="eastAsia" w:ascii="微软雅黑" w:hAnsi="微软雅黑" w:eastAsia="微软雅黑"/>
          <w:b/>
          <w:bCs/>
          <w:color w:val="000000"/>
          <w:sz w:val="22"/>
        </w:rPr>
      </w:pPr>
      <w:r>
        <w:rPr>
          <w:rFonts w:hint="default" w:ascii="微软雅黑" w:hAnsi="微软雅黑" w:eastAsia="微软雅黑"/>
          <w:b/>
          <w:bCs/>
          <w:color w:val="000000"/>
          <w:sz w:val="22"/>
        </w:rPr>
        <w:t>第</w:t>
      </w:r>
      <w:r>
        <w:rPr>
          <w:rFonts w:hint="eastAsia" w:ascii="微软雅黑" w:hAnsi="微软雅黑" w:eastAsia="微软雅黑"/>
          <w:b/>
          <w:bCs/>
          <w:color w:val="000000"/>
          <w:sz w:val="22"/>
          <w:lang w:val="en-US" w:eastAsia="zh-Hans"/>
        </w:rPr>
        <w:t>六讲</w:t>
      </w:r>
      <w:bookmarkStart w:id="0" w:name="_GoBack"/>
      <w:bookmarkEnd w:id="0"/>
      <w:r>
        <w:rPr>
          <w:rFonts w:hint="default" w:ascii="微软雅黑" w:hAnsi="微软雅黑" w:eastAsia="微软雅黑"/>
          <w:b/>
          <w:bCs/>
          <w:color w:val="000000"/>
          <w:sz w:val="22"/>
        </w:rPr>
        <w:t>：</w:t>
      </w:r>
      <w:r>
        <w:rPr>
          <w:rFonts w:hint="eastAsia" w:ascii="微软雅黑" w:hAnsi="微软雅黑" w:eastAsia="微软雅黑"/>
          <w:b/>
          <w:bCs/>
          <w:color w:val="000000"/>
          <w:sz w:val="22"/>
        </w:rPr>
        <w:t>拥有积极的情绪——情绪与压力管理</w:t>
      </w:r>
    </w:p>
    <w:p>
      <w:pPr>
        <w:ind w:firstLine="440" w:firstLineChars="200"/>
        <w:rPr>
          <w:rFonts w:hint="eastAsia" w:ascii="微软雅黑" w:hAnsi="微软雅黑" w:eastAsia="微软雅黑"/>
          <w:color w:val="000000"/>
          <w:sz w:val="22"/>
        </w:rPr>
      </w:pPr>
      <w:r>
        <w:rPr>
          <w:rFonts w:ascii="微软雅黑" w:hAnsi="微软雅黑" w:eastAsia="微软雅黑"/>
          <w:color w:val="000000"/>
          <w:sz w:val="22"/>
        </w:rPr>
        <w:t>1</w:t>
      </w:r>
      <w:r>
        <w:rPr>
          <w:rFonts w:hint="eastAsia" w:ascii="微软雅黑" w:hAnsi="微软雅黑" w:eastAsia="微软雅黑"/>
          <w:color w:val="000000"/>
          <w:sz w:val="22"/>
        </w:rPr>
        <w:t>、讨论：是什么让我们不快乐？写出让我们不快乐的三大原因</w:t>
      </w:r>
    </w:p>
    <w:p>
      <w:pPr>
        <w:ind w:firstLine="440" w:firstLineChars="200"/>
        <w:rPr>
          <w:rFonts w:hint="eastAsia" w:ascii="微软雅黑" w:hAnsi="微软雅黑" w:eastAsia="微软雅黑"/>
          <w:color w:val="000000"/>
          <w:sz w:val="22"/>
        </w:rPr>
      </w:pPr>
      <w:r>
        <w:rPr>
          <w:rFonts w:ascii="微软雅黑" w:hAnsi="微软雅黑" w:eastAsia="微软雅黑"/>
          <w:color w:val="000000"/>
          <w:sz w:val="22"/>
        </w:rPr>
        <w:t>2</w:t>
      </w:r>
      <w:r>
        <w:rPr>
          <w:rFonts w:hint="eastAsia" w:ascii="微软雅黑" w:hAnsi="微软雅黑" w:eastAsia="微软雅黑"/>
          <w:color w:val="000000"/>
          <w:sz w:val="22"/>
        </w:rPr>
        <w:t>、正确认识情绪</w:t>
      </w:r>
    </w:p>
    <w:p>
      <w:pPr>
        <w:ind w:firstLine="660" w:firstLineChars="300"/>
        <w:rPr>
          <w:rFonts w:hint="eastAsia"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1）认知情绪的定义；</w:t>
      </w:r>
    </w:p>
    <w:p>
      <w:pPr>
        <w:ind w:firstLine="660" w:firstLineChars="300"/>
        <w:rPr>
          <w:rFonts w:hint="eastAsia"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2）了解情绪的基本种类及功能；</w:t>
      </w:r>
    </w:p>
    <w:p>
      <w:pPr>
        <w:ind w:firstLine="660" w:firstLineChars="300"/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3）理解情绪管理的目标；</w:t>
      </w:r>
    </w:p>
    <w:p>
      <w:pPr>
        <w:ind w:firstLine="660" w:firstLineChars="300"/>
        <w:rPr>
          <w:rFonts w:hint="eastAsia"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4）情绪与压力的关系</w:t>
      </w:r>
    </w:p>
    <w:p>
      <w:pPr>
        <w:ind w:firstLine="440" w:firstLineChars="200"/>
        <w:rPr>
          <w:rFonts w:ascii="微软雅黑" w:hAnsi="微软雅黑" w:eastAsia="微软雅黑"/>
          <w:color w:val="000000"/>
          <w:sz w:val="22"/>
        </w:rPr>
      </w:pPr>
      <w:r>
        <w:rPr>
          <w:rFonts w:ascii="微软雅黑" w:hAnsi="微软雅黑" w:eastAsia="微软雅黑"/>
          <w:color w:val="000000"/>
          <w:sz w:val="22"/>
        </w:rPr>
        <w:t>3</w:t>
      </w:r>
      <w:r>
        <w:rPr>
          <w:rFonts w:hint="eastAsia" w:ascii="微软雅黑" w:hAnsi="微软雅黑" w:eastAsia="微软雅黑"/>
          <w:color w:val="000000"/>
          <w:sz w:val="22"/>
        </w:rPr>
        <w:t>、情绪与压力管理的四部曲介绍</w:t>
      </w:r>
    </w:p>
    <w:p>
      <w:pPr>
        <w:ind w:firstLine="440" w:firstLineChars="200"/>
        <w:rPr>
          <w:rFonts w:hint="eastAsia"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4、释放负面情绪的技巧</w:t>
      </w:r>
    </w:p>
    <w:p>
      <w:pPr>
        <w:ind w:firstLine="660" w:firstLineChars="300"/>
        <w:rPr>
          <w:rFonts w:hint="eastAsia"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1）生理及心理放松的各种方法；</w:t>
      </w:r>
    </w:p>
    <w:p>
      <w:pPr>
        <w:ind w:firstLine="660" w:firstLineChars="300"/>
        <w:rPr>
          <w:rFonts w:hint="eastAsia"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2）宣泄情绪的各种方法；</w:t>
      </w:r>
    </w:p>
    <w:p>
      <w:pPr>
        <w:ind w:firstLine="660" w:firstLineChars="300"/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3）非暴力沟通四步法；</w:t>
      </w:r>
    </w:p>
    <w:p>
      <w:pPr>
        <w:ind w:firstLine="440"/>
        <w:rPr>
          <w:rFonts w:ascii="微软雅黑" w:hAnsi="微软雅黑" w:eastAsia="微软雅黑"/>
          <w:color w:val="000000"/>
          <w:sz w:val="22"/>
        </w:rPr>
      </w:pPr>
      <w:r>
        <w:rPr>
          <w:rFonts w:ascii="微软雅黑" w:hAnsi="微软雅黑" w:eastAsia="微软雅黑"/>
          <w:color w:val="000000"/>
          <w:sz w:val="22"/>
        </w:rPr>
        <w:t>5</w:t>
      </w:r>
      <w:r>
        <w:rPr>
          <w:rFonts w:hint="eastAsia" w:ascii="微软雅黑" w:hAnsi="微软雅黑" w:eastAsia="微软雅黑"/>
          <w:color w:val="000000"/>
          <w:sz w:val="22"/>
        </w:rPr>
        <w:t>、如何创造积极的情绪</w:t>
      </w:r>
    </w:p>
    <w:p>
      <w:pPr>
        <w:ind w:firstLine="440"/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 xml:space="preserve"> </w:t>
      </w:r>
      <w:r>
        <w:rPr>
          <w:rFonts w:ascii="微软雅黑" w:hAnsi="微软雅黑" w:eastAsia="微软雅黑"/>
          <w:color w:val="000000"/>
          <w:sz w:val="22"/>
        </w:rPr>
        <w:t xml:space="preserve"> 1</w:t>
      </w:r>
      <w:r>
        <w:rPr>
          <w:rFonts w:hint="eastAsia" w:ascii="微软雅黑" w:hAnsi="微软雅黑" w:eastAsia="微软雅黑"/>
          <w:color w:val="000000"/>
          <w:sz w:val="22"/>
        </w:rPr>
        <w:t>）关注结果，同时享受过程</w:t>
      </w:r>
    </w:p>
    <w:p>
      <w:pPr>
        <w:ind w:firstLine="440"/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 xml:space="preserve"> </w:t>
      </w:r>
      <w:r>
        <w:rPr>
          <w:rFonts w:ascii="微软雅黑" w:hAnsi="微软雅黑" w:eastAsia="微软雅黑"/>
          <w:color w:val="000000"/>
          <w:sz w:val="22"/>
        </w:rPr>
        <w:t xml:space="preserve"> 2</w:t>
      </w:r>
      <w:r>
        <w:rPr>
          <w:rFonts w:hint="eastAsia" w:ascii="微软雅黑" w:hAnsi="微软雅黑" w:eastAsia="微软雅黑"/>
          <w:color w:val="000000"/>
          <w:sz w:val="22"/>
        </w:rPr>
        <w:t>）保持感恩的习惯</w:t>
      </w:r>
    </w:p>
    <w:p>
      <w:pPr>
        <w:ind w:firstLine="440"/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6、调节工作中的压力</w:t>
      </w:r>
    </w:p>
    <w:p>
      <w:pPr>
        <w:ind w:firstLine="440"/>
        <w:rPr>
          <w:rFonts w:ascii="微软雅黑" w:hAnsi="微软雅黑" w:eastAsia="微软雅黑"/>
          <w:color w:val="000000"/>
          <w:sz w:val="22"/>
        </w:rPr>
      </w:pPr>
      <w:r>
        <w:rPr>
          <w:rFonts w:ascii="微软雅黑" w:hAnsi="微软雅黑" w:eastAsia="微软雅黑"/>
          <w:color w:val="000000"/>
          <w:sz w:val="22"/>
        </w:rPr>
        <w:t>7</w:t>
      </w:r>
      <w:r>
        <w:rPr>
          <w:rFonts w:hint="eastAsia" w:ascii="微软雅黑" w:hAnsi="微软雅黑" w:eastAsia="微软雅黑"/>
          <w:color w:val="000000"/>
          <w:sz w:val="22"/>
        </w:rPr>
        <w:t>、四种常见的压力应对方法</w:t>
      </w:r>
    </w:p>
    <w:p>
      <w:pPr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 xml:space="preserve"> </w:t>
      </w:r>
      <w:r>
        <w:rPr>
          <w:rFonts w:ascii="微软雅黑" w:hAnsi="微软雅黑" w:eastAsia="微软雅黑"/>
          <w:color w:val="000000"/>
          <w:sz w:val="22"/>
        </w:rPr>
        <w:t xml:space="preserve">     1</w:t>
      </w:r>
      <w:r>
        <w:rPr>
          <w:rFonts w:hint="eastAsia" w:ascii="微软雅黑" w:hAnsi="微软雅黑" w:eastAsia="微软雅黑"/>
          <w:color w:val="000000"/>
          <w:sz w:val="22"/>
        </w:rPr>
        <w:t>）时间型压力应对技巧——计划、排序、授权</w:t>
      </w:r>
    </w:p>
    <w:p>
      <w:pPr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 xml:space="preserve"> </w:t>
      </w:r>
      <w:r>
        <w:rPr>
          <w:rFonts w:ascii="微软雅黑" w:hAnsi="微软雅黑" w:eastAsia="微软雅黑"/>
          <w:color w:val="000000"/>
          <w:sz w:val="22"/>
        </w:rPr>
        <w:t xml:space="preserve">     2</w:t>
      </w:r>
      <w:r>
        <w:rPr>
          <w:rFonts w:hint="eastAsia" w:ascii="微软雅黑" w:hAnsi="微软雅黑" w:eastAsia="微软雅黑"/>
          <w:color w:val="000000"/>
          <w:sz w:val="22"/>
        </w:rPr>
        <w:t>）人际型压力应对技巧——同理心沟通</w:t>
      </w:r>
    </w:p>
    <w:p>
      <w:pPr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 xml:space="preserve"> </w:t>
      </w:r>
      <w:r>
        <w:rPr>
          <w:rFonts w:ascii="微软雅黑" w:hAnsi="微软雅黑" w:eastAsia="微软雅黑"/>
          <w:color w:val="000000"/>
          <w:sz w:val="22"/>
        </w:rPr>
        <w:t xml:space="preserve">     3</w:t>
      </w:r>
      <w:r>
        <w:rPr>
          <w:rFonts w:hint="eastAsia" w:ascii="微软雅黑" w:hAnsi="微软雅黑" w:eastAsia="微软雅黑"/>
          <w:color w:val="000000"/>
          <w:sz w:val="22"/>
        </w:rPr>
        <w:t>）期望式压力应对技巧——海量成功法</w:t>
      </w:r>
    </w:p>
    <w:p>
      <w:pPr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 xml:space="preserve"> </w:t>
      </w:r>
      <w:r>
        <w:rPr>
          <w:rFonts w:ascii="微软雅黑" w:hAnsi="微软雅黑" w:eastAsia="微软雅黑"/>
          <w:color w:val="000000"/>
          <w:sz w:val="22"/>
        </w:rPr>
        <w:t xml:space="preserve">     4</w:t>
      </w:r>
      <w:r>
        <w:rPr>
          <w:rFonts w:hint="eastAsia" w:ascii="微软雅黑" w:hAnsi="微软雅黑" w:eastAsia="微软雅黑"/>
          <w:color w:val="000000"/>
          <w:sz w:val="22"/>
        </w:rPr>
        <w:t>）环境型压力应对技巧——改变颜色及布局</w:t>
      </w:r>
    </w:p>
    <w:p>
      <w:pPr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 xml:space="preserve"> </w:t>
      </w:r>
      <w:r>
        <w:rPr>
          <w:rFonts w:ascii="微软雅黑" w:hAnsi="微软雅黑" w:eastAsia="微软雅黑"/>
          <w:color w:val="000000"/>
          <w:sz w:val="22"/>
        </w:rPr>
        <w:t xml:space="preserve">  8</w:t>
      </w:r>
      <w:r>
        <w:rPr>
          <w:rFonts w:hint="eastAsia" w:ascii="微软雅黑" w:hAnsi="微软雅黑" w:eastAsia="微软雅黑"/>
          <w:color w:val="000000"/>
          <w:sz w:val="22"/>
        </w:rPr>
        <w:t>、有利于养成良好情绪与调整压力的重要习惯</w:t>
      </w:r>
    </w:p>
    <w:p>
      <w:pPr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 xml:space="preserve"> </w:t>
      </w:r>
      <w:r>
        <w:rPr>
          <w:rFonts w:ascii="微软雅黑" w:hAnsi="微软雅黑" w:eastAsia="微软雅黑"/>
          <w:color w:val="000000"/>
          <w:sz w:val="22"/>
        </w:rPr>
        <w:t xml:space="preserve">     1</w:t>
      </w:r>
      <w:r>
        <w:rPr>
          <w:rFonts w:hint="eastAsia" w:ascii="微软雅黑" w:hAnsi="微软雅黑" w:eastAsia="微软雅黑"/>
          <w:color w:val="000000"/>
          <w:sz w:val="22"/>
        </w:rPr>
        <w:t>）有规律的生活</w:t>
      </w:r>
    </w:p>
    <w:p>
      <w:pPr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 xml:space="preserve"> </w:t>
      </w:r>
      <w:r>
        <w:rPr>
          <w:rFonts w:ascii="微软雅黑" w:hAnsi="微软雅黑" w:eastAsia="微软雅黑"/>
          <w:color w:val="000000"/>
          <w:sz w:val="22"/>
        </w:rPr>
        <w:t xml:space="preserve">     2</w:t>
      </w:r>
      <w:r>
        <w:rPr>
          <w:rFonts w:hint="eastAsia" w:ascii="微软雅黑" w:hAnsi="微软雅黑" w:eastAsia="微软雅黑"/>
          <w:color w:val="000000"/>
          <w:sz w:val="22"/>
        </w:rPr>
        <w:t>）多使用右脑</w:t>
      </w:r>
    </w:p>
    <w:p>
      <w:pPr>
        <w:rPr>
          <w:rFonts w:hint="eastAsia"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 xml:space="preserve"> </w:t>
      </w:r>
      <w:r>
        <w:rPr>
          <w:rFonts w:ascii="微软雅黑" w:hAnsi="微软雅黑" w:eastAsia="微软雅黑"/>
          <w:color w:val="000000"/>
          <w:sz w:val="22"/>
        </w:rPr>
        <w:t xml:space="preserve">     3</w:t>
      </w:r>
      <w:r>
        <w:rPr>
          <w:rFonts w:hint="eastAsia" w:ascii="微软雅黑" w:hAnsi="微软雅黑" w:eastAsia="微软雅黑"/>
          <w:color w:val="000000"/>
          <w:sz w:val="22"/>
        </w:rPr>
        <w:t>）建立社会支持型网络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Helvetica" w:hAnsi="Helvetica" w:eastAsia="PingFang SC" w:cs="Helvetica"/>
          <w:color w:val="000000"/>
          <w:kern w:val="0"/>
          <w:sz w:val="22"/>
          <w:szCs w:val="22"/>
        </w:rPr>
      </w:pPr>
    </w:p>
    <w:p/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PingFang SC">
    <w:panose1 w:val="020B0400000000000000"/>
    <w:charset w:val="86"/>
    <w:family w:val="swiss"/>
    <w:pitch w:val="default"/>
    <w:sig w:usb0="A00002FF" w:usb1="7ACFFDFB" w:usb2="00000017" w:usb3="00000000" w:csb0="00040001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、"/>
      <w:lvlJc w:val="left"/>
      <w:pPr>
        <w:ind w:left="720" w:hanging="360"/>
      </w:pPr>
      <w:rPr>
        <w:rFonts w:ascii="微软雅黑" w:hAnsi="微软雅黑" w:eastAsia="微软雅黑" w:cs="Helvetica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">
    <w:nsid w:val="5E466634"/>
    <w:multiLevelType w:val="singleLevel"/>
    <w:tmpl w:val="5E46663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E466727"/>
    <w:multiLevelType w:val="singleLevel"/>
    <w:tmpl w:val="5E46672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756"/>
    <w:rsid w:val="00141D82"/>
    <w:rsid w:val="00304592"/>
    <w:rsid w:val="00306756"/>
    <w:rsid w:val="0037121F"/>
    <w:rsid w:val="00DF3DD2"/>
    <w:rsid w:val="00FD1E40"/>
    <w:rsid w:val="7F768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207</Words>
  <Characters>1185</Characters>
  <Lines>9</Lines>
  <Paragraphs>2</Paragraphs>
  <TotalTime>0</TotalTime>
  <ScaleCrop>false</ScaleCrop>
  <LinksUpToDate>false</LinksUpToDate>
  <CharactersWithSpaces>1390</CharactersWithSpaces>
  <Application>WPS Office_2.6.1.4274_F1E327BC-269C-435d-A152-05C5408002CA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2019-01-08T14:00:00Z</dcterms:created>
  <dc:creator>万 盛兰</dc:creator>
  <cp:lastModifiedBy>wanshenglan</cp:lastModifiedBy>
  <dcterms:modified xsi:type="dcterms:W3CDTF">2020-09-02T10:18:34Z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