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《职业心态与幸福工作》</w:t>
      </w:r>
    </w:p>
    <w:p>
      <w:pPr>
        <w:jc w:val="both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</w:t>
      </w:r>
    </w:p>
    <w:tbl>
      <w:tblPr>
        <w:tblStyle w:val="2"/>
        <w:tblW w:w="9409" w:type="dxa"/>
        <w:tblInd w:w="-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260"/>
        <w:gridCol w:w="4266"/>
        <w:gridCol w:w="2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</w:t>
            </w: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类别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主要课程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课程简介</w:t>
            </w:r>
          </w:p>
        </w:tc>
        <w:tc>
          <w:tcPr>
            <w:tcW w:w="2904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课程特色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职业</w:t>
            </w:r>
          </w:p>
          <w:p>
            <w:pPr>
              <w:spacing w:line="39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心态</w:t>
            </w:r>
          </w:p>
        </w:tc>
        <w:tc>
          <w:tcPr>
            <w:tcW w:w="1260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职业心态</w:t>
            </w:r>
          </w:p>
          <w:p>
            <w:pPr>
              <w:spacing w:line="39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与</w:t>
            </w:r>
          </w:p>
          <w:p>
            <w:pPr>
              <w:spacing w:line="39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幸福工作</w:t>
            </w:r>
          </w:p>
        </w:tc>
        <w:tc>
          <w:tcPr>
            <w:tcW w:w="4266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培养</w:t>
            </w:r>
            <w:r>
              <w:rPr>
                <w:rFonts w:hint="eastAsia"/>
                <w:bCs/>
              </w:rPr>
              <w:t>执行心态</w:t>
            </w:r>
            <w:r>
              <w:rPr>
                <w:rFonts w:hint="eastAsia"/>
              </w:rPr>
              <w:t>（服从上级，结果导向）、</w:t>
            </w:r>
            <w:r>
              <w:rPr>
                <w:rFonts w:hint="eastAsia"/>
                <w:bCs/>
              </w:rPr>
              <w:t>积极心态</w:t>
            </w:r>
            <w:r>
              <w:rPr>
                <w:rFonts w:hint="eastAsia"/>
              </w:rPr>
              <w:t>（辩证思维，乐观向上）、</w:t>
            </w:r>
            <w:r>
              <w:rPr>
                <w:rFonts w:hint="eastAsia"/>
                <w:bCs/>
              </w:rPr>
              <w:t>归因心态（</w:t>
            </w:r>
            <w:r>
              <w:rPr>
                <w:rFonts w:hint="eastAsia"/>
              </w:rPr>
              <w:t>我是一切的根源）、</w:t>
            </w:r>
            <w:r>
              <w:rPr>
                <w:rFonts w:hint="eastAsia"/>
                <w:bCs/>
              </w:rPr>
              <w:t>主动心态（</w:t>
            </w:r>
            <w:r>
              <w:rPr>
                <w:rFonts w:hint="eastAsia"/>
              </w:rPr>
              <w:t>山不过来，我就过去）</w:t>
            </w:r>
            <w:r>
              <w:rPr>
                <w:rFonts w:hint="eastAsia"/>
                <w:szCs w:val="21"/>
              </w:rPr>
              <w:t>等良好的职业心态，让新人成熟，让员工成长，让领导省心。</w:t>
            </w:r>
          </w:p>
        </w:tc>
        <w:tc>
          <w:tcPr>
            <w:tcW w:w="2904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平衡单位与员工的双赢原则，根据培训目标定制课程，讲到员工的心里，落到单位的实处</w:t>
            </w:r>
          </w:p>
        </w:tc>
      </w:tr>
    </w:tbl>
    <w:p>
      <w:pPr>
        <w:jc w:val="both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bookmarkStart w:id="0" w:name="_GoBack"/>
      <w:bookmarkEnd w:id="0"/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培训主题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职业心态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培训类别：</w:t>
      </w:r>
      <w:r>
        <w:rPr>
          <w:rFonts w:hint="eastAsia" w:ascii="微软雅黑" w:hAnsi="微软雅黑" w:eastAsia="微软雅黑" w:cs="微软雅黑"/>
          <w:sz w:val="24"/>
          <w:szCs w:val="24"/>
        </w:rPr>
        <w:t>职业素养、职业心态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培训时间：</w:t>
      </w:r>
      <w:r>
        <w:rPr>
          <w:rFonts w:hint="eastAsia" w:ascii="微软雅黑" w:hAnsi="微软雅黑" w:eastAsia="微软雅黑" w:cs="微软雅黑"/>
          <w:sz w:val="24"/>
          <w:szCs w:val="24"/>
        </w:rPr>
        <w:t>1天（6小时）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培训地点：</w:t>
      </w:r>
      <w:r>
        <w:rPr>
          <w:rFonts w:hint="eastAsia" w:ascii="微软雅黑" w:hAnsi="微软雅黑" w:eastAsia="微软雅黑" w:cs="微软雅黑"/>
          <w:sz w:val="24"/>
          <w:szCs w:val="24"/>
        </w:rPr>
        <w:t>室内培训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培训方式：</w:t>
      </w:r>
      <w:r>
        <w:rPr>
          <w:rFonts w:hint="eastAsia" w:ascii="微软雅黑" w:hAnsi="微软雅黑" w:eastAsia="微软雅黑" w:cs="微软雅黑"/>
          <w:sz w:val="24"/>
          <w:szCs w:val="24"/>
        </w:rPr>
        <w:t>讲授、视频、研讨、演练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培训对象：</w:t>
      </w:r>
      <w:r>
        <w:rPr>
          <w:rFonts w:hint="eastAsia" w:ascii="微软雅黑" w:hAnsi="微软雅黑" w:eastAsia="微软雅黑" w:cs="微软雅黑"/>
          <w:sz w:val="24"/>
          <w:szCs w:val="24"/>
        </w:rPr>
        <w:t>新员工、后进员工、重要员工、管理者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针对问题：</w:t>
      </w:r>
      <w:r>
        <w:rPr>
          <w:rFonts w:hint="eastAsia" w:ascii="微软雅黑" w:hAnsi="微软雅黑" w:eastAsia="微软雅黑" w:cs="微软雅黑"/>
          <w:sz w:val="24"/>
          <w:szCs w:val="24"/>
        </w:rPr>
        <w:t>员工职业素养欠缺，工作不到位；员工职业心态不积极，例如不懂得感恩、消极思维等；员工工作一段时间后，出现倦怠感，原来已经改进的问题再次出现；新进员工职业化。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课程简介：</w:t>
      </w:r>
      <w:r>
        <w:rPr>
          <w:rFonts w:hint="eastAsia" w:ascii="微软雅黑" w:hAnsi="微软雅黑" w:eastAsia="微软雅黑" w:cs="微软雅黑"/>
          <w:sz w:val="24"/>
          <w:szCs w:val="24"/>
        </w:rPr>
        <w:t>培养执行心态（服从上级，结果导向）、积极心态（辩证思维，乐观向上）、时间心态（珍惜时间，用好时间）、归因心态（我是一切的根源）、主动心态（山不过来，我就过去）等良好的职业心态，让新人成熟，让员工成长，让领导省心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预计培训效果：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缩短新员工职业化时间；培养员工积极忠诚的职场态度；提升员工幸福感，降低主动离职率；让员工更负责更敬业，提升工作质量。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课程大纲：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职业化引题：报手机号码的思考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一、解读职业化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“职业”意味着什么？ 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“职业”的对立面：业余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“业余”意味着什么？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职业三环理论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二、职业心态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1、服务心态：</w:t>
      </w:r>
      <w:r>
        <w:rPr>
          <w:rFonts w:hint="eastAsia" w:ascii="微软雅黑" w:hAnsi="微软雅黑" w:eastAsia="微软雅黑" w:cs="微软雅黑"/>
          <w:sz w:val="24"/>
          <w:szCs w:val="24"/>
        </w:rPr>
        <w:t>以人为本，客户至上</w:t>
      </w:r>
    </w:p>
    <w:p>
      <w:pPr>
        <w:spacing w:line="360" w:lineRule="auto"/>
        <w:ind w:left="479" w:leftChars="228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2、执行心态：</w:t>
      </w:r>
      <w:r>
        <w:rPr>
          <w:rFonts w:hint="eastAsia" w:ascii="微软雅黑" w:hAnsi="微软雅黑" w:eastAsia="微软雅黑" w:cs="微软雅黑"/>
          <w:sz w:val="24"/>
          <w:szCs w:val="24"/>
        </w:rPr>
        <w:t>服从上级，结果导向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互动游戏：</w:t>
      </w:r>
      <w:r>
        <w:rPr>
          <w:rFonts w:hint="eastAsia" w:ascii="微软雅黑" w:hAnsi="微软雅黑" w:eastAsia="微软雅黑" w:cs="微软雅黑"/>
          <w:sz w:val="24"/>
          <w:szCs w:val="24"/>
        </w:rPr>
        <w:t>人能否穿过一张A4纸？</w:t>
      </w:r>
    </w:p>
    <w:p>
      <w:pPr>
        <w:spacing w:line="360" w:lineRule="auto"/>
        <w:ind w:left="479" w:leftChars="228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3、积极心态：</w:t>
      </w:r>
      <w:r>
        <w:rPr>
          <w:rFonts w:hint="eastAsia" w:ascii="微软雅黑" w:hAnsi="微软雅黑" w:eastAsia="微软雅黑" w:cs="微软雅黑"/>
          <w:sz w:val="24"/>
          <w:szCs w:val="24"/>
        </w:rPr>
        <w:t>辩证思维，危中求机</w:t>
      </w:r>
    </w:p>
    <w:p>
      <w:pPr>
        <w:spacing w:line="360" w:lineRule="auto"/>
        <w:ind w:left="479" w:leftChars="228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互动训练：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4、时间心态：</w:t>
      </w:r>
      <w:r>
        <w:rPr>
          <w:rFonts w:hint="eastAsia" w:ascii="微软雅黑" w:hAnsi="微软雅黑" w:eastAsia="微软雅黑" w:cs="微软雅黑"/>
          <w:sz w:val="24"/>
          <w:szCs w:val="24"/>
        </w:rPr>
        <w:t>珍惜时间，用好时间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5、归因心态：</w:t>
      </w:r>
      <w:r>
        <w:rPr>
          <w:rFonts w:hint="eastAsia" w:ascii="微软雅黑" w:hAnsi="微软雅黑" w:eastAsia="微软雅黑" w:cs="微软雅黑"/>
          <w:sz w:val="24"/>
          <w:szCs w:val="24"/>
        </w:rPr>
        <w:t>我是一切的根源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主动心态：</w:t>
      </w:r>
      <w:r>
        <w:rPr>
          <w:rFonts w:hint="eastAsia" w:ascii="微软雅黑" w:hAnsi="微软雅黑" w:eastAsia="微软雅黑" w:cs="微软雅黑"/>
          <w:sz w:val="24"/>
          <w:szCs w:val="24"/>
        </w:rPr>
        <w:t>山不过来，我就过去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总结：旅程与人生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361DCA"/>
    <w:rsid w:val="3F707B9E"/>
    <w:rsid w:val="6C6F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2021-05-31T07:44:00Z</dcterms:created>
  <dc:creator>shizi06</dc:creator>
  <cp:lastModifiedBy>中国讲师网尹老师</cp:lastModifiedBy>
  <dcterms:modified xsi:type="dcterms:W3CDTF">2021-05-31T07:48:42Z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9C01499AF3D84A53BBA4FA09962B7B36</vt:lpwstr>
  </property>
</Properties>
</file>