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99"/>
          <w:sz w:val="32"/>
          <w:szCs w:val="28"/>
        </w:rPr>
      </w:pP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99"/>
          <w:sz w:val="32"/>
          <w:szCs w:val="28"/>
        </w:rPr>
        <w:t>《头雁领航》领导干部创新讲党课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党政机关、企事业单位、学校等党员领导干部、党组织书记、委员、党务工作者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第一</w:t>
      </w:r>
      <w:r>
        <w:rPr>
          <w:rFonts w:ascii="黑体" w:hAnsi="黑体" w:eastAsia="黑体"/>
          <w:b/>
          <w:color w:val="0033CC"/>
          <w:szCs w:val="21"/>
        </w:rPr>
        <w:t>单元：</w:t>
      </w:r>
      <w:r>
        <w:rPr>
          <w:rFonts w:hint="eastAsia" w:ascii="黑体" w:hAnsi="黑体" w:eastAsia="黑体"/>
          <w:b/>
          <w:color w:val="0033CC"/>
        </w:rPr>
        <w:t>汲取红色力量 提高党课质量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第二</w:t>
      </w:r>
      <w:r>
        <w:rPr>
          <w:rFonts w:ascii="黑体" w:hAnsi="黑体" w:eastAsia="黑体"/>
          <w:b/>
          <w:color w:val="0033CC"/>
          <w:szCs w:val="21"/>
        </w:rPr>
        <w:t>单元：</w:t>
      </w:r>
      <w:r>
        <w:rPr>
          <w:rFonts w:hint="eastAsia" w:ascii="黑体" w:hAnsi="黑体" w:eastAsia="黑体"/>
          <w:b/>
          <w:color w:val="0033CC"/>
        </w:rPr>
        <w:t>传承红色基因 创新党课方式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第三</w:t>
      </w:r>
      <w:r>
        <w:rPr>
          <w:rFonts w:ascii="黑体" w:hAnsi="黑体" w:eastAsia="黑体"/>
          <w:b/>
          <w:color w:val="0033CC"/>
          <w:szCs w:val="21"/>
        </w:rPr>
        <w:t>单元：</w:t>
      </w:r>
      <w:r>
        <w:rPr>
          <w:rFonts w:hint="eastAsia" w:ascii="黑体" w:hAnsi="黑体" w:eastAsia="黑体"/>
          <w:b/>
          <w:color w:val="0033CC"/>
        </w:rPr>
        <w:t>追寻红色印记 用好精神食粮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第四</w:t>
      </w:r>
      <w:r>
        <w:rPr>
          <w:rFonts w:ascii="黑体" w:hAnsi="黑体" w:eastAsia="黑体"/>
          <w:b/>
          <w:color w:val="0033CC"/>
          <w:szCs w:val="21"/>
        </w:rPr>
        <w:t>单元：</w:t>
      </w:r>
      <w:r>
        <w:rPr>
          <w:rFonts w:hint="eastAsia" w:ascii="黑体" w:hAnsi="黑体" w:eastAsia="黑体"/>
          <w:b/>
          <w:color w:val="0033CC"/>
        </w:rPr>
        <w:t>赓续红色血脉 现场演练党课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>任选：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1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①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 xml:space="preserve">现场讲座（不限人数） 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2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②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现场沙盘（20-100人）</w:t>
      </w:r>
      <w:r>
        <w:rPr>
          <w:rFonts w:hint="eastAsia" w:asciiTheme="minorEastAsia" w:hAnsiTheme="minorEastAsia"/>
          <w:color w:val="000099"/>
        </w:rPr>
        <w:t xml:space="preserve"> 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3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③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</w:pPr>
      <w:r>
        <w:rPr>
          <w:rFonts w:hint="eastAsia"/>
        </w:rPr>
        <w:t>党课是“三会一课”制度的重要组成部分，是党组织的一项经常性重要工作，是党员领导干部履行党建工作职责的必备技能。开展党课教育，是我们党在长期实践中创造的一项教育制度，我们党进行党员教育和管理的一个行之有效的成功经验，是着重从思想上建党原则在党员教育中的具体体现，是全面从严治党的必然要求。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</w:pPr>
      <w:r>
        <w:rPr>
          <w:rFonts w:hint="eastAsia"/>
        </w:rPr>
        <w:t>《中</w:t>
      </w:r>
      <w:r>
        <w:t>国共产党支部工作条例（</w:t>
      </w:r>
      <w:r>
        <w:rPr>
          <w:rFonts w:hint="eastAsia"/>
        </w:rPr>
        <w:t>试</w:t>
      </w:r>
      <w:r>
        <w:t>行）</w:t>
      </w:r>
      <w:r>
        <w:rPr>
          <w:rFonts w:hint="eastAsia"/>
        </w:rPr>
        <w:t>》明确要求“</w:t>
      </w:r>
      <w:r>
        <w:t>党课应当针对党员思想和工作实际，回应普遍关心的问题，注重身边人讲身边事，增</w:t>
      </w:r>
      <w:r>
        <w:rPr>
          <w:rFonts w:ascii="Arial" w:hAnsi="Arial" w:eastAsia="宋体" w:cs="Arial"/>
          <w:color w:val="333333"/>
          <w:kern w:val="0"/>
          <w:szCs w:val="21"/>
        </w:rPr>
        <w:t>强吸引力感染力。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”</w:t>
      </w:r>
    </w:p>
    <w:p>
      <w:pPr>
        <w:widowControl/>
        <w:shd w:val="clear" w:color="auto" w:fill="FFFFFF"/>
        <w:spacing w:line="360" w:lineRule="auto"/>
        <w:ind w:firstLine="480"/>
        <w:jc w:val="left"/>
      </w:pPr>
      <w:r>
        <w:t>如何把党课讲得让党员和群众爱听、想听、接地气，是当前在落实党课制度过程中面临的现实问题。</w:t>
      </w:r>
      <w:r>
        <w:rPr>
          <w:rFonts w:hint="eastAsia"/>
        </w:rPr>
        <w:t>新时期党员教育管理工作对讲党课的质量提出更高的要求，一些党员领导干部讲党课在不同程度上存在流于形式、浮于表面、被动应付、浅尝辄止等现象，讲授的党课不够生动、不够深刻，没有真正发挥讲党课的重要作用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第一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汲取红色力量 提高党课质量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追根溯源：党课究竟是什么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党支部工作怎样做？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“三个维度”深刻认识讲党课的重要意义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领导干部要高质量讲好党课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第二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传承红色基因 创新党课方式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t>领导干部讲好党课的深刻蕴涵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党课的呈现效果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一堂好的党课究竟是什么样子的？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t>案例分析、</w:t>
      </w:r>
      <w:r>
        <w:rPr>
          <w:rFonts w:hint="eastAsia"/>
        </w:rPr>
        <w:t>情境推演</w:t>
      </w:r>
      <w:bookmarkStart w:id="0" w:name="_GoBack"/>
      <w:bookmarkEnd w:id="0"/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第三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追寻红色印记 用好精神食粮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讲党课，找准“点”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讲党课，屡清“线”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讲党课，升华“面”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典型案例：党支部书记讲授党课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第四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提高政治站位 履行主体责任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讲好党课的方式方法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讲党课的“四要”“四不要”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t>如何</w:t>
      </w:r>
      <w:r>
        <w:rPr>
          <w:rFonts w:hint="eastAsia"/>
        </w:rPr>
        <w:t>练好讲党课的“基本功”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实现演练：领导干部现场讲党课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启发</w:t>
      </w:r>
      <w:r>
        <w:rPr>
          <w:rFonts w:asciiTheme="minorEastAsia" w:hAnsiTheme="minorEastAsia"/>
          <w:b/>
          <w:color w:val="000099"/>
        </w:rPr>
        <w:t>思考</w:t>
      </w:r>
      <w:r>
        <w:rPr>
          <w:rFonts w:hint="eastAsia" w:asciiTheme="minorEastAsia" w:hAnsiTheme="minorEastAsia"/>
          <w:b/>
          <w:color w:val="000099"/>
        </w:rPr>
        <w:t>：</w:t>
      </w:r>
      <w:r>
        <w:rPr>
          <w:rFonts w:hint="eastAsia"/>
        </w:rPr>
        <w:t>党课是精神食粮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深入探索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党课的讲授方法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践行使命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党课要生动实践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砥砺奋进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党课要与时俱进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2420620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190.6pt;height:48.6pt;width:415.2pt;mso-position-horizontal:right;mso-position-horizontal-relative:margin;z-index:251661312;v-text-anchor:middle;mso-width-relative:page;mso-height-relative:page;" filled="f" stroked="f" coordsize="21600,21600" o:gfxdata="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weQtnXAAAACAEAAA8AAAAAAAAAAQAgAAAAIgAAAGRycy9kb3ducmV2LnhtbFBLAQIUABQAAAAI&#10;AIdO4kAWL6ZtYAIAAK0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b/>
          <w:color w:val="0070C0"/>
          <w:sz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5137150</wp:posOffset>
            </wp:positionV>
            <wp:extent cx="7551420" cy="566420"/>
            <wp:effectExtent l="0" t="0" r="0" b="508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566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</w:rPr>
    </w:pPr>
    <w:r>
      <w:rPr>
        <w:rFonts w:ascii="华文中宋" w:hAnsi="华文中宋" w:eastAsia="华文中宋"/>
        <w:b/>
        <w:color w:val="FF0000"/>
      </w:rPr>
      <w:t>党建系列课程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07977"/>
    <w:rsid w:val="00013AF5"/>
    <w:rsid w:val="0001414C"/>
    <w:rsid w:val="00020D74"/>
    <w:rsid w:val="00021158"/>
    <w:rsid w:val="000327A6"/>
    <w:rsid w:val="00045C58"/>
    <w:rsid w:val="00047F8F"/>
    <w:rsid w:val="00055DCF"/>
    <w:rsid w:val="0008525D"/>
    <w:rsid w:val="00086790"/>
    <w:rsid w:val="000B237F"/>
    <w:rsid w:val="000E548A"/>
    <w:rsid w:val="000F5A2C"/>
    <w:rsid w:val="00114D27"/>
    <w:rsid w:val="001220F3"/>
    <w:rsid w:val="00141D1D"/>
    <w:rsid w:val="00150649"/>
    <w:rsid w:val="00157650"/>
    <w:rsid w:val="001601A2"/>
    <w:rsid w:val="001633D6"/>
    <w:rsid w:val="00166925"/>
    <w:rsid w:val="001868CE"/>
    <w:rsid w:val="001B0D9D"/>
    <w:rsid w:val="001B703B"/>
    <w:rsid w:val="001F4586"/>
    <w:rsid w:val="00206F6C"/>
    <w:rsid w:val="00215A94"/>
    <w:rsid w:val="00250A21"/>
    <w:rsid w:val="00264843"/>
    <w:rsid w:val="00281100"/>
    <w:rsid w:val="00283C93"/>
    <w:rsid w:val="002901AE"/>
    <w:rsid w:val="002B49AF"/>
    <w:rsid w:val="002D4AFD"/>
    <w:rsid w:val="002D61BF"/>
    <w:rsid w:val="002F60D8"/>
    <w:rsid w:val="00300DF6"/>
    <w:rsid w:val="00303C94"/>
    <w:rsid w:val="003161D7"/>
    <w:rsid w:val="0031634F"/>
    <w:rsid w:val="00321056"/>
    <w:rsid w:val="00340902"/>
    <w:rsid w:val="00382A54"/>
    <w:rsid w:val="0038302D"/>
    <w:rsid w:val="003B0C8A"/>
    <w:rsid w:val="003B4CB9"/>
    <w:rsid w:val="003B5BF2"/>
    <w:rsid w:val="003D3F3E"/>
    <w:rsid w:val="003E2DC1"/>
    <w:rsid w:val="00402D2C"/>
    <w:rsid w:val="004034D2"/>
    <w:rsid w:val="0042150C"/>
    <w:rsid w:val="004447D8"/>
    <w:rsid w:val="004613B6"/>
    <w:rsid w:val="004647C3"/>
    <w:rsid w:val="00464CD4"/>
    <w:rsid w:val="004951F5"/>
    <w:rsid w:val="004A0CD4"/>
    <w:rsid w:val="004E12C9"/>
    <w:rsid w:val="004E66BD"/>
    <w:rsid w:val="004F709B"/>
    <w:rsid w:val="004F7C4B"/>
    <w:rsid w:val="00504D32"/>
    <w:rsid w:val="005209EC"/>
    <w:rsid w:val="00521F57"/>
    <w:rsid w:val="005411D0"/>
    <w:rsid w:val="00542336"/>
    <w:rsid w:val="00547944"/>
    <w:rsid w:val="005767DA"/>
    <w:rsid w:val="005A06A5"/>
    <w:rsid w:val="005A4B20"/>
    <w:rsid w:val="005C3EB5"/>
    <w:rsid w:val="005E7460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C17C1"/>
    <w:rsid w:val="006D2639"/>
    <w:rsid w:val="006E3DFC"/>
    <w:rsid w:val="0070529C"/>
    <w:rsid w:val="00737E55"/>
    <w:rsid w:val="00762D7F"/>
    <w:rsid w:val="00782236"/>
    <w:rsid w:val="00793925"/>
    <w:rsid w:val="007C0EF8"/>
    <w:rsid w:val="007F2BC3"/>
    <w:rsid w:val="008212C4"/>
    <w:rsid w:val="008462EE"/>
    <w:rsid w:val="008608C9"/>
    <w:rsid w:val="00861A7A"/>
    <w:rsid w:val="00866B1A"/>
    <w:rsid w:val="0089136F"/>
    <w:rsid w:val="008C3737"/>
    <w:rsid w:val="008E5A53"/>
    <w:rsid w:val="00927D61"/>
    <w:rsid w:val="00962C63"/>
    <w:rsid w:val="009640B8"/>
    <w:rsid w:val="009724D9"/>
    <w:rsid w:val="009828D1"/>
    <w:rsid w:val="009878CA"/>
    <w:rsid w:val="00990718"/>
    <w:rsid w:val="00997DD0"/>
    <w:rsid w:val="009C53EE"/>
    <w:rsid w:val="009D162E"/>
    <w:rsid w:val="009D74E9"/>
    <w:rsid w:val="009E6DE8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924A1"/>
    <w:rsid w:val="00AB68B9"/>
    <w:rsid w:val="00AC3BDC"/>
    <w:rsid w:val="00AC6BF7"/>
    <w:rsid w:val="00AD66F7"/>
    <w:rsid w:val="00AE3145"/>
    <w:rsid w:val="00B054ED"/>
    <w:rsid w:val="00B10AEC"/>
    <w:rsid w:val="00B24031"/>
    <w:rsid w:val="00B268ED"/>
    <w:rsid w:val="00B35744"/>
    <w:rsid w:val="00B361AC"/>
    <w:rsid w:val="00B37BFE"/>
    <w:rsid w:val="00B53647"/>
    <w:rsid w:val="00B73C4A"/>
    <w:rsid w:val="00B83A73"/>
    <w:rsid w:val="00BA74E2"/>
    <w:rsid w:val="00BB4D95"/>
    <w:rsid w:val="00C0431D"/>
    <w:rsid w:val="00C32755"/>
    <w:rsid w:val="00C518B8"/>
    <w:rsid w:val="00C830AB"/>
    <w:rsid w:val="00C965C1"/>
    <w:rsid w:val="00CB10D3"/>
    <w:rsid w:val="00CC406B"/>
    <w:rsid w:val="00CD3976"/>
    <w:rsid w:val="00CE7A5C"/>
    <w:rsid w:val="00CF0B09"/>
    <w:rsid w:val="00CF36BE"/>
    <w:rsid w:val="00D22CF0"/>
    <w:rsid w:val="00D2464A"/>
    <w:rsid w:val="00D34296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01CF2"/>
    <w:rsid w:val="00E111C4"/>
    <w:rsid w:val="00E1141C"/>
    <w:rsid w:val="00E258E8"/>
    <w:rsid w:val="00E41EF7"/>
    <w:rsid w:val="00E4785E"/>
    <w:rsid w:val="00E53039"/>
    <w:rsid w:val="00E6190E"/>
    <w:rsid w:val="00E8049E"/>
    <w:rsid w:val="00EB792F"/>
    <w:rsid w:val="00F02B1B"/>
    <w:rsid w:val="00F22FC4"/>
    <w:rsid w:val="00F26AC8"/>
    <w:rsid w:val="00F34E4A"/>
    <w:rsid w:val="00F45B1E"/>
    <w:rsid w:val="00F525F8"/>
    <w:rsid w:val="00F569DC"/>
    <w:rsid w:val="00F776FA"/>
    <w:rsid w:val="00F94E04"/>
    <w:rsid w:val="00F95F06"/>
    <w:rsid w:val="00FC5714"/>
    <w:rsid w:val="00FE10BF"/>
    <w:rsid w:val="00FE1391"/>
    <w:rsid w:val="00FE34F3"/>
    <w:rsid w:val="37EF3459"/>
    <w:rsid w:val="7FF8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1563</Words>
  <Characters>1570</Characters>
  <Lines>12</Lines>
  <Paragraphs>3</Paragraphs>
  <TotalTime>1629</TotalTime>
  <ScaleCrop>false</ScaleCrop>
  <LinksUpToDate>false</LinksUpToDate>
  <CharactersWithSpaces>1623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2022-12-11T02:04:44Z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02F5AA0495F04E35ACE73767FAEF324F</vt:lpwstr>
  </property>
</Properties>
</file>