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napToGrid w:val="0"/>
        <w:spacing w:before="0" w:beforeAutospacing="0" w:after="0" w:afterAutospacing="0" w:line="360" w:lineRule="auto"/>
        <w:rPr>
          <w:rFonts w:ascii="微软雅黑 Light" w:hAnsi="微软雅黑 Light" w:eastAsia="微软雅黑 Light" w:cs="微软雅黑 Light"/>
          <w:b/>
          <w:bCs/>
          <w:color w:val="0000FF"/>
          <w:sz w:val="21"/>
          <w:szCs w:val="21"/>
        </w:rPr>
      </w:pPr>
      <w:r>
        <w:rPr>
          <w:rFonts w:hint="eastAsia" w:ascii="微软雅黑 Light" w:hAnsi="微软雅黑 Light" w:eastAsia="微软雅黑 Light" w:cs="微软雅黑 Light"/>
          <w:b/>
          <w:bCs/>
          <w:color w:val="0000FF"/>
          <w:sz w:val="21"/>
          <w:szCs w:val="21"/>
        </w:rPr>
        <w:t>《礼仪服务队特训营》 </w:t>
      </w:r>
    </w:p>
    <w:p>
      <w:pPr>
        <w:pStyle w:val="2"/>
        <w:widowControl/>
        <w:snapToGrid w:val="0"/>
        <w:spacing w:before="0" w:beforeAutospacing="0" w:after="0" w:afterAutospacing="0" w:line="360" w:lineRule="auto"/>
        <w:rPr>
          <w:rFonts w:ascii="微软雅黑 Light" w:hAnsi="微软雅黑 Light" w:eastAsia="微软雅黑 Light" w:cs="微软雅黑 Light"/>
          <w:b/>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
          <w:bCs/>
          <w:color w:val="000000" w:themeColor="text1"/>
          <w:sz w:val="21"/>
          <w:szCs w:val="21"/>
          <w14:textFill>
            <w14:solidFill>
              <w14:schemeClr w14:val="tx1"/>
            </w14:solidFill>
          </w14:textFill>
        </w:rPr>
        <w:t>【授课时长】</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color w:val="000000" w:themeColor="text1"/>
          <w:sz w:val="21"/>
          <w:szCs w:val="21"/>
          <w14:textFill>
            <w14:solidFill>
              <w14:schemeClr w14:val="tx1"/>
            </w14:solidFill>
          </w14:textFill>
        </w:rPr>
        <w:t xml:space="preserve"> 两天两夜</w:t>
      </w:r>
    </w:p>
    <w:p>
      <w:pPr>
        <w:pStyle w:val="2"/>
        <w:widowControl/>
        <w:snapToGrid w:val="0"/>
        <w:spacing w:before="0" w:beforeAutospacing="0" w:after="0" w:afterAutospacing="0" w:line="360" w:lineRule="auto"/>
        <w:rPr>
          <w:rFonts w:ascii="微软雅黑 Light" w:hAnsi="微软雅黑 Light" w:eastAsia="微软雅黑 Light" w:cs="微软雅黑 Light"/>
          <w:b/>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
          <w:bCs/>
          <w:color w:val="000000" w:themeColor="text1"/>
          <w:sz w:val="21"/>
          <w:szCs w:val="21"/>
          <w14:textFill>
            <w14:solidFill>
              <w14:schemeClr w14:val="tx1"/>
            </w14:solidFill>
          </w14:textFill>
        </w:rPr>
        <w:t>【课程收益】</w:t>
      </w:r>
    </w:p>
    <w:p>
      <w:pPr>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szCs w:val="21"/>
          <w14:textFill>
            <w14:solidFill>
              <w14:schemeClr w14:val="tx1"/>
            </w14:solidFill>
          </w14:textFill>
        </w:rPr>
        <w:t>打造企业所需的空姐式礼仪服务队，提升企业对外品牌形象！</w:t>
      </w:r>
    </w:p>
    <w:p>
      <w:pPr>
        <w:pStyle w:val="2"/>
        <w:widowControl/>
        <w:snapToGrid w:val="0"/>
        <w:spacing w:before="0" w:beforeAutospacing="0" w:after="0" w:afterAutospacing="0" w:line="360" w:lineRule="auto"/>
        <w:rPr>
          <w:rFonts w:ascii="微软雅黑 Light" w:hAnsi="微软雅黑 Light" w:eastAsia="微软雅黑 Light" w:cs="微软雅黑 Light"/>
          <w:b/>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
          <w:bCs/>
          <w:color w:val="000000" w:themeColor="text1"/>
          <w:sz w:val="21"/>
          <w:szCs w:val="21"/>
          <w14:textFill>
            <w14:solidFill>
              <w14:schemeClr w14:val="tx1"/>
            </w14:solidFill>
          </w14:textFill>
        </w:rPr>
        <w:t>【授课对象】</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color w:val="000000" w:themeColor="text1"/>
          <w:sz w:val="21"/>
          <w:szCs w:val="21"/>
          <w14:textFill>
            <w14:solidFill>
              <w14:schemeClr w14:val="tx1"/>
            </w14:solidFill>
          </w14:textFill>
        </w:rPr>
        <w:t>服务型企业：政府会议接待、物业公司、公交集团、航空公司、通信公司、汽车销售公司等</w:t>
      </w:r>
    </w:p>
    <w:p>
      <w:pPr>
        <w:pStyle w:val="2"/>
        <w:widowControl/>
        <w:snapToGrid w:val="0"/>
        <w:spacing w:before="0" w:beforeAutospacing="0" w:after="0" w:afterAutospacing="0" w:line="360" w:lineRule="auto"/>
        <w:rPr>
          <w:rFonts w:ascii="微软雅黑 Light" w:hAnsi="微软雅黑 Light" w:eastAsia="微软雅黑 Light" w:cs="微软雅黑 Light"/>
          <w:b/>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
          <w:bCs/>
          <w:color w:val="000000" w:themeColor="text1"/>
          <w:sz w:val="21"/>
          <w:szCs w:val="21"/>
          <w14:textFill>
            <w14:solidFill>
              <w14:schemeClr w14:val="tx1"/>
            </w14:solidFill>
          </w14:textFill>
        </w:rPr>
        <w:t>【培训方式】</w:t>
      </w:r>
    </w:p>
    <w:p>
      <w:pPr>
        <w:pStyle w:val="2"/>
        <w:widowControl/>
        <w:snapToGrid w:val="0"/>
        <w:spacing w:before="0" w:beforeAutospacing="0" w:after="0" w:afterAutospacing="0" w:line="360" w:lineRule="auto"/>
        <w:rPr>
          <w:rFonts w:ascii="微软雅黑 Light" w:hAnsi="微软雅黑 Light" w:eastAsia="微软雅黑 Light" w:cs="微软雅黑 Light"/>
          <w:color w:val="000000" w:themeColor="text1"/>
          <w:sz w:val="21"/>
          <w:szCs w:val="21"/>
          <w14:textFill>
            <w14:solidFill>
              <w14:schemeClr w14:val="tx1"/>
            </w14:solidFill>
          </w14:textFill>
        </w:rPr>
      </w:pPr>
      <w:r>
        <w:rPr>
          <w:rFonts w:hint="eastAsia" w:ascii="微软雅黑 Light" w:hAnsi="微软雅黑 Light" w:eastAsia="微软雅黑 Light" w:cs="微软雅黑 Light"/>
          <w:color w:val="000000" w:themeColor="text1"/>
          <w:sz w:val="21"/>
          <w:szCs w:val="21"/>
          <w14:textFill>
            <w14:solidFill>
              <w14:schemeClr w14:val="tx1"/>
            </w14:solidFill>
          </w14:textFill>
        </w:rPr>
        <w:t>讲师讲授、环节展示、实践练习、游戏互动，精彩比赛、效果展示等</w:t>
      </w:r>
    </w:p>
    <w:p>
      <w:pPr>
        <w:pStyle w:val="2"/>
        <w:widowControl/>
        <w:snapToGrid w:val="0"/>
        <w:spacing w:before="0" w:beforeAutospacing="0" w:after="0" w:afterAutospacing="0" w:line="360" w:lineRule="auto"/>
        <w:rPr>
          <w:rFonts w:ascii="微软雅黑 Light" w:hAnsi="微软雅黑 Light" w:eastAsia="微软雅黑 Light" w:cs="微软雅黑 Light"/>
          <w:b/>
          <w:bCs/>
          <w:color w:val="000000" w:themeColor="text1"/>
          <w:sz w:val="21"/>
          <w:szCs w:val="21"/>
          <w14:textFill>
            <w14:solidFill>
              <w14:schemeClr w14:val="tx1"/>
            </w14:solidFill>
          </w14:textFill>
        </w:rPr>
      </w:pPr>
      <w:r>
        <w:rPr>
          <w:rFonts w:hint="eastAsia" w:ascii="微软雅黑 Light" w:hAnsi="微软雅黑 Light" w:eastAsia="微软雅黑 Light" w:cs="微软雅黑 Light"/>
          <w:b/>
          <w:bCs/>
          <w:color w:val="000000" w:themeColor="text1"/>
          <w:sz w:val="21"/>
          <w:szCs w:val="21"/>
          <w14:textFill>
            <w14:solidFill>
              <w14:schemeClr w14:val="tx1"/>
            </w14:solidFill>
          </w14:textFill>
        </w:rPr>
        <w:t>【课程大纲】</w:t>
      </w:r>
    </w:p>
    <w:p>
      <w:pPr>
        <w:widowControl/>
        <w:snapToGrid w:val="0"/>
        <w:spacing w:line="360" w:lineRule="auto"/>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每节课的设置运用“不同形式”授课，用意深厚，环环相扣，能够深入人心。</w:t>
      </w:r>
    </w:p>
    <w:p>
      <w:pPr>
        <w:widowControl/>
        <w:snapToGrid w:val="0"/>
        <w:spacing w:line="360" w:lineRule="auto"/>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对于新员工入职时陌生环境的适应及心态的调整到服务行业中对礼仪的认知程度都是一个破冰的过程；课程中采用“分组竞争”的模式将现实的接待场景搬进课堂。实操的练习，实战的锻炼能够将服务队的仪容、仪态标准化，统一化。课程结束后，即可轻车熟路的进入工作状态，有效完成“企业”所有接待工作！</w:t>
      </w:r>
    </w:p>
    <w:p>
      <w:pPr>
        <w:widowControl/>
        <w:snapToGrid w:val="0"/>
        <w:spacing w:line="360" w:lineRule="auto"/>
        <w:rPr>
          <w:rFonts w:ascii="微软雅黑 Light" w:hAnsi="微软雅黑 Light" w:eastAsia="微软雅黑 Light" w:cs="微软雅黑 Light"/>
          <w:color w:val="000000" w:themeColor="text1"/>
          <w:kern w:val="0"/>
          <w:szCs w:val="21"/>
          <w14:textFill>
            <w14:solidFill>
              <w14:schemeClr w14:val="tx1"/>
            </w14:solidFill>
          </w14:textFill>
        </w:rPr>
      </w:pPr>
    </w:p>
    <w:p>
      <w:pPr>
        <w:widowControl/>
        <w:snapToGrid w:val="0"/>
        <w:spacing w:line="360" w:lineRule="auto"/>
        <w:rPr>
          <w:rFonts w:ascii="微软雅黑 Light" w:hAnsi="微软雅黑 Light" w:eastAsia="微软雅黑 Light" w:cs="微软雅黑 Light"/>
          <w:b/>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
          <w:bCs/>
          <w:color w:val="000000" w:themeColor="text1"/>
          <w:kern w:val="0"/>
          <w:szCs w:val="21"/>
          <w14:textFill>
            <w14:solidFill>
              <w14:schemeClr w14:val="tx1"/>
            </w14:solidFill>
          </w14:textFill>
        </w:rPr>
        <w:t xml:space="preserve">   第一部分 破冰课堂《商务礼仪奏响曲》</w:t>
      </w:r>
    </w:p>
    <w:p>
      <w:pPr>
        <w:widowControl/>
        <w:snapToGrid w:val="0"/>
        <w:spacing w:line="360" w:lineRule="auto"/>
        <w:rPr>
          <w:rFonts w:ascii="微软雅黑 Light" w:hAnsi="微软雅黑 Light" w:eastAsia="微软雅黑 Light" w:cs="微软雅黑 Light"/>
          <w:b/>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
          <w:bCs/>
          <w:color w:val="000000" w:themeColor="text1"/>
          <w:kern w:val="0"/>
          <w:szCs w:val="21"/>
          <w14:textFill>
            <w14:solidFill>
              <w14:schemeClr w14:val="tx1"/>
            </w14:solidFill>
          </w14:textFill>
        </w:rPr>
        <w:t>【课程目的】</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本课程属于破冰课堂，讲师与学员从进行破冰游戏开始，建立讲师与学员及学员之间的初步熟悉，拉近距离；</w:t>
      </w:r>
      <w:r>
        <w:rPr>
          <w:rFonts w:hint="eastAsia" w:ascii="微软雅黑 Light" w:hAnsi="微软雅黑 Light" w:eastAsia="微软雅黑 Light" w:cs="微软雅黑 Light"/>
          <w:color w:val="000000" w:themeColor="text1"/>
          <w:kern w:val="0"/>
          <w:szCs w:val="21"/>
          <w14:textFill>
            <w14:solidFill>
              <w14:schemeClr w14:val="tx1"/>
            </w14:solidFill>
          </w14:textFill>
        </w:rPr>
        <w:cr/>
      </w: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调整初入职场心态，有力渗透对商务工作中礼仪服务的重视，熟悉接待环节中自身应认真执行的礼仪规范</w:t>
      </w:r>
    </w:p>
    <w:p>
      <w:pPr>
        <w:widowControl/>
        <w:snapToGrid w:val="0"/>
        <w:spacing w:line="360" w:lineRule="auto"/>
        <w:jc w:val="left"/>
        <w:rPr>
          <w:rFonts w:ascii="微软雅黑 Light" w:hAnsi="微软雅黑 Light" w:eastAsia="微软雅黑 Light" w:cs="微软雅黑 Light"/>
          <w:b/>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
          <w:bCs/>
          <w:color w:val="000000" w:themeColor="text1"/>
          <w:kern w:val="0"/>
          <w:szCs w:val="21"/>
          <w14:textFill>
            <w14:solidFill>
              <w14:schemeClr w14:val="tx1"/>
            </w14:solidFill>
          </w14:textFill>
        </w:rPr>
        <w:t xml:space="preserve"> 1 商务形象</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（1）品味男士商务形象礼仪</w:t>
      </w:r>
    </w:p>
    <w:p>
      <w:pPr>
        <w:widowControl/>
        <w:snapToGrid w:val="0"/>
        <w:spacing w:line="360" w:lineRule="auto"/>
        <w:jc w:val="left"/>
        <w:rPr>
          <w:rFonts w:ascii="微软雅黑 Light" w:hAnsi="微软雅黑 Light" w:eastAsia="微软雅黑 Light" w:cs="微软雅黑 Light"/>
          <w:bCs/>
          <w:color w:val="000000" w:themeColor="text1"/>
          <w:szCs w:val="21"/>
          <w14:textFill>
            <w14:solidFill>
              <w14:schemeClr w14:val="tx1"/>
            </w14:solidFill>
          </w14:textFill>
        </w:rPr>
      </w:pPr>
      <w:r>
        <w:rPr>
          <w:rFonts w:hint="eastAsia" w:ascii="微软雅黑 Light" w:hAnsi="微软雅黑 Light" w:eastAsia="微软雅黑 Light" w:cs="微软雅黑 Light"/>
          <w:bCs/>
          <w:color w:val="000000" w:themeColor="text1"/>
          <w:kern w:val="0"/>
          <w:szCs w:val="21"/>
          <w14:textFill>
            <w14:solidFill>
              <w14:schemeClr w14:val="tx1"/>
            </w14:solidFill>
          </w14:textFill>
        </w:rPr>
        <w:t>☆ 掌握西装标准配置与顶级配置</w:t>
      </w:r>
    </w:p>
    <w:p>
      <w:pPr>
        <w:widowControl/>
        <w:snapToGrid w:val="0"/>
        <w:spacing w:line="360" w:lineRule="auto"/>
        <w:jc w:val="left"/>
        <w:rPr>
          <w:rFonts w:ascii="微软雅黑 Light" w:hAnsi="微软雅黑 Light" w:eastAsia="微软雅黑 Light" w:cs="微软雅黑 Light"/>
          <w:bCs/>
          <w:color w:val="000000" w:themeColor="text1"/>
          <w:szCs w:val="21"/>
          <w14:textFill>
            <w14:solidFill>
              <w14:schemeClr w14:val="tx1"/>
            </w14:solidFill>
          </w14:textFill>
        </w:rPr>
      </w:pPr>
      <w:r>
        <w:rPr>
          <w:rFonts w:hint="eastAsia" w:ascii="微软雅黑 Light" w:hAnsi="微软雅黑 Light" w:eastAsia="微软雅黑 Light" w:cs="微软雅黑 Light"/>
          <w:bCs/>
          <w:color w:val="000000" w:themeColor="text1"/>
          <w:kern w:val="0"/>
          <w:szCs w:val="21"/>
          <w14:textFill>
            <w14:solidFill>
              <w14:schemeClr w14:val="tx1"/>
            </w14:solidFill>
          </w14:textFill>
        </w:rPr>
        <w:t>☆ 商务手表选择方式</w:t>
      </w:r>
    </w:p>
    <w:p>
      <w:pPr>
        <w:widowControl/>
        <w:snapToGrid w:val="0"/>
        <w:spacing w:line="360" w:lineRule="auto"/>
        <w:jc w:val="left"/>
        <w:rPr>
          <w:rFonts w:ascii="微软雅黑 Light" w:hAnsi="微软雅黑 Light" w:eastAsia="微软雅黑 Light" w:cs="微软雅黑 Light"/>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Cs/>
          <w:color w:val="000000" w:themeColor="text1"/>
          <w:kern w:val="0"/>
          <w:szCs w:val="21"/>
          <w14:textFill>
            <w14:solidFill>
              <w14:schemeClr w14:val="tx1"/>
            </w14:solidFill>
          </w14:textFill>
        </w:rPr>
        <w:t>☆ 商务正式皮鞋的深入了解</w:t>
      </w:r>
    </w:p>
    <w:p>
      <w:pPr>
        <w:widowControl/>
        <w:snapToGrid w:val="0"/>
        <w:spacing w:line="360" w:lineRule="auto"/>
        <w:jc w:val="left"/>
        <w:rPr>
          <w:rFonts w:ascii="微软雅黑 Light" w:hAnsi="微软雅黑 Light" w:eastAsia="微软雅黑 Light" w:cs="微软雅黑 Light"/>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Cs/>
          <w:color w:val="000000" w:themeColor="text1"/>
          <w:kern w:val="0"/>
          <w:szCs w:val="21"/>
          <w14:textFill>
            <w14:solidFill>
              <w14:schemeClr w14:val="tx1"/>
            </w14:solidFill>
          </w14:textFill>
        </w:rPr>
        <w:t>（2）优雅女士商务形象礼仪</w:t>
      </w:r>
    </w:p>
    <w:p>
      <w:pPr>
        <w:widowControl/>
        <w:snapToGrid w:val="0"/>
        <w:spacing w:line="360" w:lineRule="auto"/>
        <w:jc w:val="left"/>
        <w:rPr>
          <w:rFonts w:ascii="微软雅黑 Light" w:hAnsi="微软雅黑 Light" w:eastAsia="微软雅黑 Light" w:cs="微软雅黑 Light"/>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Cs/>
          <w:color w:val="000000" w:themeColor="text1"/>
          <w:kern w:val="0"/>
          <w:szCs w:val="21"/>
          <w14:textFill>
            <w14:solidFill>
              <w14:schemeClr w14:val="tx1"/>
            </w14:solidFill>
          </w14:textFill>
        </w:rPr>
        <w:t>☆ 运用色彩和款式选择场合着装；</w:t>
      </w:r>
      <w:r>
        <w:rPr>
          <w:rFonts w:hint="eastAsia" w:ascii="微软雅黑 Light" w:hAnsi="微软雅黑 Light" w:eastAsia="微软雅黑 Light" w:cs="微软雅黑 Light"/>
          <w:bCs/>
          <w:color w:val="000000" w:themeColor="text1"/>
          <w:kern w:val="0"/>
          <w:szCs w:val="21"/>
          <w14:textFill>
            <w14:solidFill>
              <w14:schemeClr w14:val="tx1"/>
            </w14:solidFill>
          </w14:textFill>
        </w:rPr>
        <w:cr/>
      </w:r>
      <w:r>
        <w:rPr>
          <w:rFonts w:hint="eastAsia" w:ascii="微软雅黑 Light" w:hAnsi="微软雅黑 Light" w:eastAsia="微软雅黑 Light" w:cs="微软雅黑 Light"/>
          <w:bCs/>
          <w:color w:val="000000" w:themeColor="text1"/>
          <w:kern w:val="0"/>
          <w:szCs w:val="21"/>
          <w14:textFill>
            <w14:solidFill>
              <w14:schemeClr w14:val="tx1"/>
            </w14:solidFill>
          </w14:textFill>
        </w:rPr>
        <w:t>☆ 掌握显瘦增高的裙装搭配方法；</w:t>
      </w:r>
      <w:r>
        <w:rPr>
          <w:rFonts w:hint="eastAsia" w:ascii="微软雅黑 Light" w:hAnsi="微软雅黑 Light" w:eastAsia="微软雅黑 Light" w:cs="微软雅黑 Light"/>
          <w:bCs/>
          <w:color w:val="000000" w:themeColor="text1"/>
          <w:kern w:val="0"/>
          <w:szCs w:val="21"/>
          <w14:textFill>
            <w14:solidFill>
              <w14:schemeClr w14:val="tx1"/>
            </w14:solidFill>
          </w14:textFill>
        </w:rPr>
        <w:cr/>
      </w:r>
      <w:r>
        <w:rPr>
          <w:rFonts w:hint="eastAsia" w:ascii="微软雅黑 Light" w:hAnsi="微软雅黑 Light" w:eastAsia="微软雅黑 Light" w:cs="微软雅黑 Light"/>
          <w:bCs/>
          <w:color w:val="000000" w:themeColor="text1"/>
          <w:kern w:val="0"/>
          <w:szCs w:val="21"/>
          <w14:textFill>
            <w14:solidFill>
              <w14:schemeClr w14:val="tx1"/>
            </w14:solidFill>
          </w14:textFill>
        </w:rPr>
        <w:t>☆ 学会丝巾配饰的系法及皮鞋的选择方式</w:t>
      </w:r>
    </w:p>
    <w:p>
      <w:pPr>
        <w:widowControl/>
        <w:snapToGrid w:val="0"/>
        <w:spacing w:line="360" w:lineRule="auto"/>
        <w:jc w:val="left"/>
        <w:rPr>
          <w:rFonts w:ascii="微软雅黑 Light" w:hAnsi="微软雅黑 Light" w:eastAsia="微软雅黑 Light" w:cs="微软雅黑 Light"/>
          <w:b/>
          <w:color w:val="000000" w:themeColor="text1"/>
          <w:kern w:val="0"/>
          <w:szCs w:val="21"/>
          <w14:textFill>
            <w14:solidFill>
              <w14:schemeClr w14:val="tx1"/>
            </w14:solidFill>
          </w14:textFill>
        </w:rPr>
      </w:pPr>
      <w:r>
        <w:rPr>
          <w:rFonts w:hint="eastAsia" w:ascii="微软雅黑 Light" w:hAnsi="微软雅黑 Light" w:eastAsia="微软雅黑 Light" w:cs="微软雅黑 Light"/>
          <w:bCs/>
          <w:color w:val="000000" w:themeColor="text1"/>
          <w:kern w:val="0"/>
          <w:szCs w:val="21"/>
          <w14:textFill>
            <w14:solidFill>
              <w14:schemeClr w14:val="tx1"/>
            </w14:solidFill>
          </w14:textFill>
        </w:rPr>
        <w:t>（3）服务队统一妆容及形象标准</w:t>
      </w:r>
      <w:r>
        <w:rPr>
          <w:rFonts w:hint="eastAsia" w:ascii="微软雅黑 Light" w:hAnsi="微软雅黑 Light" w:eastAsia="微软雅黑 Light" w:cs="微软雅黑 Light"/>
          <w:b/>
          <w:color w:val="000000" w:themeColor="text1"/>
          <w:kern w:val="0"/>
          <w:szCs w:val="21"/>
          <w14:textFill>
            <w14:solidFill>
              <w14:schemeClr w14:val="tx1"/>
            </w14:solidFill>
          </w14:textFill>
        </w:rPr>
        <w:cr/>
      </w:r>
      <w:r>
        <w:rPr>
          <w:rFonts w:hint="eastAsia" w:ascii="微软雅黑 Light" w:hAnsi="微软雅黑 Light" w:eastAsia="微软雅黑 Light" w:cs="微软雅黑 Light"/>
          <w:b/>
          <w:color w:val="000000" w:themeColor="text1"/>
          <w:kern w:val="0"/>
          <w:szCs w:val="21"/>
          <w14:textFill>
            <w14:solidFill>
              <w14:schemeClr w14:val="tx1"/>
            </w14:solidFill>
          </w14:textFill>
        </w:rPr>
        <w:t>2 拜访礼仪</w:t>
      </w:r>
    </w:p>
    <w:p>
      <w:pPr>
        <w:widowControl/>
        <w:snapToGrid w:val="0"/>
        <w:spacing w:line="360" w:lineRule="auto"/>
        <w:jc w:val="left"/>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（1）称呼礼仪 电话礼仪  介绍礼仪</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（2）见面礼仪  名片礼仪  开关门礼仪</w:t>
      </w:r>
    </w:p>
    <w:p>
      <w:pPr>
        <w:widowControl/>
        <w:snapToGrid w:val="0"/>
        <w:spacing w:line="360" w:lineRule="auto"/>
        <w:jc w:val="left"/>
        <w:rPr>
          <w:rFonts w:ascii="微软雅黑 Light" w:hAnsi="微软雅黑 Light" w:eastAsia="微软雅黑 Light" w:cs="微软雅黑 Light"/>
          <w:b/>
          <w:bCs/>
          <w:color w:val="000000" w:themeColor="text1"/>
          <w:kern w:val="0"/>
          <w:szCs w:val="21"/>
          <w14:textFill>
            <w14:solidFill>
              <w14:schemeClr w14:val="tx1"/>
            </w14:solidFill>
          </w14:textFill>
        </w:rPr>
      </w:pPr>
      <w:r>
        <w:rPr>
          <w:rFonts w:hint="eastAsia" w:ascii="微软雅黑 Light" w:hAnsi="微软雅黑 Light" w:eastAsia="微软雅黑 Light" w:cs="微软雅黑 Light"/>
          <w:b/>
          <w:bCs/>
          <w:color w:val="000000" w:themeColor="text1"/>
          <w:kern w:val="0"/>
          <w:szCs w:val="21"/>
          <w14:textFill>
            <w14:solidFill>
              <w14:schemeClr w14:val="tx1"/>
            </w14:solidFill>
          </w14:textFill>
        </w:rPr>
        <w:t xml:space="preserve">   第二部分   练习课堂 《服务礼仪进行曲》</w:t>
      </w:r>
    </w:p>
    <w:p>
      <w:pPr>
        <w:widowControl/>
        <w:snapToGrid w:val="0"/>
        <w:spacing w:line="360" w:lineRule="auto"/>
        <w:jc w:val="left"/>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【课程目的】</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本课程属于练习课堂，要求带妆上课，讲师点评女士妆容及男士领带形象，课程重点将分别对接待礼仪中的仪态进行系统的分解练习，达到学员根深蒂固的礼仪服务记忆与服务细节的习惯养成能力。</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1  仪态练习（站姿、坐姿、行姿、蹲姿及目光微笑）</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2  会务礼仪（座次礼仪、会前准备、斟水奉茶等）</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3  接待礼仪（迎来送往、解说引导礼仪）</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b/>
          <w:bCs/>
          <w:color w:val="000000" w:themeColor="text1"/>
          <w:kern w:val="0"/>
          <w:szCs w:val="21"/>
          <w14:textFill>
            <w14:solidFill>
              <w14:schemeClr w14:val="tx1"/>
            </w14:solidFill>
          </w14:textFill>
        </w:rPr>
        <w:t xml:space="preserve"> 第三部分 展示课堂 《有礼走天下》</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课程目的】本次课程为礼仪队展示课程亦是学习礼仪成果验收课程，不仅督促学员快速掌握礼仪规范，而且还能将这种礼仪服务气氛感染到企业其他成员，以“以点带面”的方式让大家真正在实际工作当中有的放矢的运用礼仪服务，相信我们因为一支礼仪队的专业组建，将成为行业中礼仪楷模！</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1 “礼仪操”学习，将作为工作期间晨操，巩固服务礼仪标准规范。</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2 分组练习礼仪规范、编制实践情景剧现场演绎</w:t>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3 未培训员工观后感</w:t>
      </w:r>
    </w:p>
    <w:p>
      <w:pPr>
        <w:widowControl/>
        <w:snapToGrid w:val="0"/>
        <w:spacing w:line="360" w:lineRule="auto"/>
        <w:jc w:val="left"/>
        <w:rPr>
          <w:rFonts w:ascii="微软雅黑 Light" w:hAnsi="微软雅黑 Light" w:eastAsia="微软雅黑 Light" w:cs="微软雅黑 Light"/>
          <w:color w:val="000000" w:themeColor="text1"/>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 xml:space="preserve"> 4“礼仪服务队”正式成立，现场为礼仪队成员颁发奖章！</w:t>
      </w:r>
      <w:r>
        <w:rPr>
          <w:rFonts w:hint="eastAsia" w:ascii="微软雅黑 Light" w:hAnsi="微软雅黑 Light" w:eastAsia="微软雅黑 Light" w:cs="微软雅黑 Light"/>
          <w:color w:val="000000" w:themeColor="text1"/>
          <w:kern w:val="0"/>
          <w:szCs w:val="21"/>
          <w14:textFill>
            <w14:solidFill>
              <w14:schemeClr w14:val="tx1"/>
            </w14:solidFill>
          </w14:textFill>
        </w:rPr>
        <w:cr/>
      </w:r>
    </w:p>
    <w:p>
      <w:pPr>
        <w:widowControl/>
        <w:snapToGrid w:val="0"/>
        <w:spacing w:line="360" w:lineRule="auto"/>
        <w:jc w:val="left"/>
        <w:rPr>
          <w:rFonts w:ascii="微软雅黑 Light" w:hAnsi="微软雅黑 Light" w:eastAsia="微软雅黑 Light" w:cs="微软雅黑 Light"/>
          <w:color w:val="000000" w:themeColor="text1"/>
          <w:kern w:val="0"/>
          <w:szCs w:val="21"/>
          <w14:textFill>
            <w14:solidFill>
              <w14:schemeClr w14:val="tx1"/>
            </w14:solidFill>
          </w14:textFill>
        </w:rPr>
      </w:pPr>
      <w:r>
        <w:rPr>
          <w:rFonts w:hint="eastAsia" w:ascii="微软雅黑 Light" w:hAnsi="微软雅黑 Light" w:eastAsia="微软雅黑 Light" w:cs="微软雅黑 Light"/>
          <w:color w:val="000000" w:themeColor="text1"/>
          <w:kern w:val="0"/>
          <w:szCs w:val="21"/>
          <w14:textFill>
            <w14:solidFill>
              <w14:schemeClr w14:val="tx1"/>
            </w14:solidFill>
          </w14:textFill>
        </w:rPr>
        <w:t>【课程照片】</w:t>
      </w:r>
    </w:p>
    <w:p>
      <w:r>
        <w:rPr>
          <w:rFonts w:hint="eastAsia" w:ascii="微软雅黑 Light" w:hAnsi="微软雅黑 Light" w:eastAsia="微软雅黑 Light" w:cs="微软雅黑 Light"/>
          <w:color w:val="000000" w:themeColor="text1"/>
          <w:kern w:val="0"/>
          <w:szCs w:val="21"/>
          <w14:textFill>
            <w14:solidFill>
              <w14:schemeClr w14:val="tx1"/>
            </w14:solidFill>
          </w14:textFill>
        </w:rPr>
        <w:t>见《礼仪服务队训练营》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907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2021-08-03T06:14:00Z</dcterms:created>
  <dc:creator>shizi06</dc:creator>
  <cp:lastModifiedBy>讲师宝~官方优讲师</cp:lastModifiedBy>
  <dcterms:modified xsi:type="dcterms:W3CDTF">2021-08-03T06:14:09Z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7397606E0710476789F1BF07E5C468E1</vt:lpwstr>
  </property>
</Properties>
</file>