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 w:lineRule="exact"/>
        <w:rPr>
          <w:rFonts w:hint="eastAsia" w:ascii="Arial" w:hAnsi="Arial" w:eastAsia="Arial" w:cs="Arial"/>
          <w:sz w:val="1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40" w:lineRule="exact"/>
        <w:ind w:left="7400"/>
        <w:jc w:val="both"/>
      </w:pPr>
      <w:r>
        <w:rPr>
          <w:rFonts w:hint="eastAsia" w:ascii="微软雅黑" w:hAnsi="微软雅黑" w:eastAsia="微软雅黑" w:cs="微软雅黑"/>
          <w:color w:val="808080"/>
          <w:sz w:val="21"/>
        </w:rPr>
        <w:t>钮东涛顾问讲师课程大纲</w:t>
      </w:r>
      <w:r>
        <mc:AlternateContent>
          <mc:Choice Requires="wps">
            <w:drawing>
              <wp:anchor distT="0" distB="0" distL="114300" distR="114300" simplePos="0" relativeHeight="251660288" behindDoc="1" locked="0" layoutInCell="1" allowOverlap="1">
                <wp:simplePos x="0" y="0"/>
                <wp:positionH relativeFrom="page">
                  <wp:posOffset>558800</wp:posOffset>
                </wp:positionH>
                <wp:positionV relativeFrom="page">
                  <wp:posOffset>800100</wp:posOffset>
                </wp:positionV>
                <wp:extent cx="6413500" cy="12700"/>
                <wp:effectExtent l="0" t="0" r="22225" b="31115"/>
                <wp:wrapNone/>
                <wp:docPr id="2" name="shape2"/>
                <wp:cNvGraphicFramePr/>
                <a:graphic xmlns:a="http://schemas.openxmlformats.org/drawingml/2006/main">
                  <a:graphicData uri="http://schemas.microsoft.com/office/word/2010/wordprocessingShape">
                    <wps:wsp>
                      <wps:cNvSpPr/>
                      <wps:spPr>
                        <a:xfrm>
                          <a:off x="0" y="0"/>
                          <a:ext cx="6413500" cy="12700"/>
                        </a:xfrm>
                        <a:custGeom>
                          <a:avLst/>
                          <a:gdLst/>
                          <a:ahLst/>
                          <a:cxnLst/>
                          <a:rect l="l" t="t" r="r" b="b"/>
                          <a:pathLst>
                            <a:path w="6413500" h="12700">
                              <a:moveTo>
                                <a:pt x="6984" y="4826"/>
                              </a:moveTo>
                              <a:lnTo>
                                <a:pt x="6407784" y="4826"/>
                              </a:lnTo>
                            </a:path>
                          </a:pathLst>
                        </a:custGeom>
                        <a:ln>
                          <a:solidFill>
                            <a:srgbClr val="953735"/>
                          </a:solidFill>
                        </a:ln>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shape2" o:spid="_x0000_s1026" o:spt="100" style="position:absolute;left:0pt;margin-left:44pt;margin-top:63pt;height:1pt;width:505pt;mso-position-horizontal-relative:page;mso-position-vertical-relative:page;z-index:-251656192;mso-width-relative:page;mso-height-relative:page;" filled="f" stroked="t" coordsize="6413500,12700" o:gfxdata="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BS9fHfVAAAACwEAAA8AAAAAAAAAAQAgAAAAIgAAAGRycy9k&#10;b3ducmV2LnhtbFBLAQIUABQAAAAIAIdO4kC4/3VXdwIAAC0FAAAOAAAAAAAAAAEAIAAAACQBAABk&#10;cnMvZTJvRG9jLnhtbFBLBQYAAAAABgAGAFkBAAANBgAAAAA=&#10;" path="m6984,4826l6407784,4826e">
                <v:fill on="f" focussize="0,0"/>
                <v:stroke color="#953735" joinstyle="round"/>
                <v:imagedata o:title=""/>
                <o:lock v:ext="edit" aspectratio="f"/>
              </v:shap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647700</wp:posOffset>
                </wp:positionH>
                <wp:positionV relativeFrom="page">
                  <wp:posOffset>10210800</wp:posOffset>
                </wp:positionV>
                <wp:extent cx="6350000" cy="12700"/>
                <wp:effectExtent l="0" t="0" r="22225" b="31115"/>
                <wp:wrapNone/>
                <wp:docPr id="3" name="shape3"/>
                <wp:cNvGraphicFramePr/>
                <a:graphic xmlns:a="http://schemas.openxmlformats.org/drawingml/2006/main">
                  <a:graphicData uri="http://schemas.microsoft.com/office/word/2010/wordprocessingShape">
                    <wps:wsp>
                      <wps:cNvSpPr/>
                      <wps:spPr>
                        <a:xfrm>
                          <a:off x="0" y="0"/>
                          <a:ext cx="6350000" cy="12700"/>
                        </a:xfrm>
                        <a:custGeom>
                          <a:avLst/>
                          <a:gdLst/>
                          <a:ahLst/>
                          <a:cxnLst/>
                          <a:rect l="l" t="t" r="r" b="b"/>
                          <a:pathLst>
                            <a:path w="6350000" h="12700">
                              <a:moveTo>
                                <a:pt x="12065" y="4203"/>
                              </a:moveTo>
                              <a:lnTo>
                                <a:pt x="6348094" y="4203"/>
                              </a:lnTo>
                            </a:path>
                          </a:pathLst>
                        </a:custGeom>
                        <a:ln>
                          <a:solidFill>
                            <a:srgbClr val="953735"/>
                          </a:solidFill>
                        </a:ln>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shape3" o:spid="_x0000_s1026" o:spt="100" style="position:absolute;left:0pt;margin-left:51pt;margin-top:804pt;height:1pt;width:500pt;mso-position-horizontal-relative:page;mso-position-vertical-relative:page;z-index:-251655168;mso-width-relative:page;mso-height-relative:page;" filled="f" stroked="t" coordsize="6350000,12700" o:gfxdata="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Q4zN41wAAAA4BAAAPAAAAAAAAAAEAIAAAACIAAABk&#10;cnMvZG93bnJldi54bWxQSwECFAAUAAAACACHTuJATZ/6InkCAAAuBQAADgAAAAAAAAABACAAAAAm&#10;AQAAZHJzL2Uyb0RvYy54bWxQSwUGAAAAAAYABgBZAQAAEQYAAAAA&#10;" path="m12065,4203l6348094,4203e">
                <v:fill on="f" focussize="0,0"/>
                <v:stroke color="#953735" joinstyle="round"/>
                <v:imagedata o:title=""/>
                <o:lock v:ext="edit" aspectratio="f"/>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787400</wp:posOffset>
                </wp:positionH>
                <wp:positionV relativeFrom="page">
                  <wp:posOffset>825500</wp:posOffset>
                </wp:positionV>
                <wp:extent cx="6172200" cy="25400"/>
                <wp:effectExtent l="0" t="0" r="22225" b="31115"/>
                <wp:wrapNone/>
                <wp:docPr id="1" name="shape1"/>
                <wp:cNvGraphicFramePr/>
                <a:graphic xmlns:a="http://schemas.openxmlformats.org/drawingml/2006/main">
                  <a:graphicData uri="http://schemas.microsoft.com/office/word/2010/wordprocessingShape">
                    <wps:wsp>
                      <wps:cNvSpPr/>
                      <wps:spPr>
                        <a:xfrm>
                          <a:off x="0" y="0"/>
                          <a:ext cx="6172200" cy="25400"/>
                        </a:xfrm>
                        <a:prstGeom prst="rect">
                          <a:avLst/>
                        </a:prstGeom>
                        <a:solidFill>
                          <a:srgbClr val="000000"/>
                        </a:solidFill>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ect id="shape1" o:spid="_x0000_s1026" o:spt="1" style="position:absolute;left:0pt;margin-left:62pt;margin-top:65pt;height:2pt;width:486pt;mso-position-horizontal-relative:page;mso-position-vertical-relative:page;z-index:-251657216;mso-width-relative:page;mso-height-relative:page;" fillcolor="#000000" filled="t" stroked="f" coordsize="21600,21600" o:gfxdata="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00eG3WAAAADAEAAA8A&#10;AAAAAAAAAQAgAAAAIgAAAGRycy9kb3ducmV2LnhtbFBLAQIUABQAAAAIAIdO4kCo0EcYGQIAAFME&#10;AAAOAAAAAAAAAAEAIAAAACUBAABkcnMvZTJvRG9jLnhtbFBLBQYAAAAABgAGAFkBAACwBQAAAAA=&#10;">
                <v:fill on="t" focussize="0,0"/>
                <v:stroke on="f"/>
                <v:imagedata o:title=""/>
                <o:lock v:ext="edit" aspectratio="f"/>
              </v:rect>
            </w:pict>
          </mc:Fallback>
        </mc:AlternateContent>
      </w:r>
      <w:r>
        <w:drawing>
          <wp:anchor distT="0" distB="0" distL="114300" distR="114300" simplePos="0" relativeHeight="251662336" behindDoc="0" locked="0" layoutInCell="1" allowOverlap="1">
            <wp:simplePos x="0" y="0"/>
            <wp:positionH relativeFrom="page">
              <wp:posOffset>5511800</wp:posOffset>
            </wp:positionH>
            <wp:positionV relativeFrom="page">
              <wp:posOffset>2070100</wp:posOffset>
            </wp:positionV>
            <wp:extent cx="1765300" cy="1752600"/>
            <wp:effectExtent l="0" t="0" r="0" b="0"/>
            <wp:wrapNone/>
            <wp:docPr id="5"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pic:cNvPicPr>
                      <a:picLocks noChangeAspect="1"/>
                    </pic:cNvPicPr>
                  </pic:nvPicPr>
                  <pic:blipFill>
                    <a:blip r:embed="rId6"/>
                    <a:stretch>
                      <a:fillRect/>
                    </a:stretch>
                  </pic:blipFill>
                  <pic:spPr>
                    <a:xfrm>
                      <a:off x="0" y="0"/>
                      <a:ext cx="1765300" cy="1752600"/>
                    </a:xfrm>
                    <a:prstGeom prst="rect">
                      <a:avLst/>
                    </a:prstGeom>
                  </pic:spPr>
                </pic:pic>
              </a:graphicData>
            </a:graphic>
          </wp:anchor>
        </w:drawing>
      </w:r>
    </w:p>
    <w:p>
      <w:pPr>
        <w:spacing w:line="200" w:lineRule="exact"/>
        <w:rPr>
          <w:rFonts w:hint="eastAsia" w:ascii="宋体" w:hAnsi="宋体" w:eastAsia="宋体" w:cs="宋体"/>
          <w:sz w:val="20"/>
        </w:rPr>
      </w:pPr>
    </w:p>
    <w:p>
      <w:pPr>
        <w:autoSpaceDE w:val="0"/>
        <w:autoSpaceDN w:val="0"/>
        <w:spacing w:line="480" w:lineRule="exact"/>
        <w:ind w:left="2000"/>
        <w:jc w:val="both"/>
      </w:pPr>
      <w:r>
        <w:rPr>
          <w:rFonts w:hint="eastAsia" w:ascii="微软雅黑" w:hAnsi="微软雅黑" w:eastAsia="微软雅黑" w:cs="微软雅黑"/>
          <w:color w:val="A6A6A6"/>
          <w:sz w:val="36"/>
        </w:rPr>
        <w:t>高效团队打造与执行力提升首选课程</w:t>
      </w:r>
    </w:p>
    <w:p>
      <w:pPr>
        <w:autoSpaceDE w:val="0"/>
        <w:autoSpaceDN w:val="0"/>
        <w:spacing w:line="500" w:lineRule="exact"/>
        <w:ind w:left="1020"/>
        <w:jc w:val="both"/>
      </w:pPr>
      <w:r>
        <w:rPr>
          <w:rFonts w:hint="eastAsia" w:ascii="微软雅黑" w:hAnsi="微软雅黑" w:eastAsia="微软雅黑" w:cs="微软雅黑"/>
          <w:sz w:val="36"/>
        </w:rPr>
        <w:t>《赢在沟通</w:t>
      </w:r>
      <w:r>
        <w:rPr>
          <w:rFonts w:hint="eastAsia" w:ascii="微软雅黑" w:hAnsi="微软雅黑" w:eastAsia="微软雅黑" w:cs="微软雅黑"/>
          <w:sz w:val="22"/>
        </w:rPr>
        <w:t>：</w:t>
      </w:r>
      <w:r>
        <w:rPr>
          <w:rFonts w:hint="eastAsia" w:ascii="微软雅黑" w:hAnsi="微软雅黑" w:eastAsia="微软雅黑" w:cs="微软雅黑"/>
          <w:sz w:val="36"/>
        </w:rPr>
        <w:t>因人而异的高效沟通与跨部门协作》</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460" w:lineRule="exact"/>
        <w:ind w:left="60"/>
        <w:jc w:val="both"/>
      </w:pPr>
      <w:r>
        <w:rPr>
          <w:rFonts w:hint="eastAsia" w:ascii="微软雅黑" w:hAnsi="微软雅黑" w:eastAsia="微软雅黑" w:cs="微软雅黑"/>
          <w:color w:val="943634"/>
          <w:sz w:val="36"/>
        </w:rPr>
        <w:t>【</w:t>
      </w:r>
      <w:r>
        <w:rPr>
          <w:rFonts w:hint="eastAsia" w:ascii="微软雅黑" w:hAnsi="微软雅黑" w:eastAsia="微软雅黑" w:cs="微软雅黑"/>
          <w:color w:val="943634"/>
          <w:sz w:val="30"/>
        </w:rPr>
        <w:t>课程对象】</w:t>
      </w:r>
    </w:p>
    <w:p>
      <w:pPr>
        <w:spacing w:line="200" w:lineRule="exact"/>
        <w:rPr>
          <w:rFonts w:hint="eastAsia" w:ascii="宋体" w:hAnsi="宋体" w:eastAsia="宋体" w:cs="宋体"/>
          <w:sz w:val="20"/>
        </w:rPr>
      </w:pPr>
    </w:p>
    <w:p>
      <w:pPr>
        <w:autoSpaceDE w:val="0"/>
        <w:autoSpaceDN w:val="0"/>
        <w:spacing w:line="320" w:lineRule="exact"/>
        <w:ind w:left="480"/>
        <w:jc w:val="both"/>
      </w:pPr>
      <w:r>
        <w:rPr>
          <w:rFonts w:hint="eastAsia" w:ascii="Wingdings-Regular" w:hAnsi="Wingdings-Regular" w:eastAsia="Wingdings-Regular" w:cs="Wingdings-Regular"/>
          <w:sz w:val="24"/>
        </w:rPr>
        <w:t></w:t>
      </w:r>
      <w:r>
        <w:rPr>
          <w:rFonts w:hint="eastAsia" w:ascii="Arial" w:hAnsi="Arial" w:eastAsia="Arial" w:cs="Arial"/>
          <w:sz w:val="21"/>
        </w:rPr>
        <w:t xml:space="preserve"> </w:t>
      </w:r>
      <w:r>
        <w:rPr>
          <w:rFonts w:hint="eastAsia" w:ascii="微软雅黑" w:hAnsi="微软雅黑" w:eastAsia="微软雅黑" w:cs="微软雅黑"/>
          <w:sz w:val="24"/>
        </w:rPr>
        <w:t>中层管理者；后备人才；团队业务骨干</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500" w:lineRule="exact"/>
        <w:ind w:left="60"/>
        <w:jc w:val="both"/>
      </w:pPr>
      <w:r>
        <w:rPr>
          <w:rFonts w:hint="eastAsia" w:ascii="微软雅黑" w:hAnsi="微软雅黑" w:eastAsia="微软雅黑" w:cs="微软雅黑"/>
          <w:color w:val="943634"/>
          <w:sz w:val="24"/>
        </w:rPr>
        <w:t>【</w:t>
      </w:r>
      <w:r>
        <w:rPr>
          <w:rFonts w:hint="eastAsia" w:ascii="微软雅黑" w:hAnsi="微软雅黑" w:eastAsia="微软雅黑" w:cs="微软雅黑"/>
          <w:color w:val="943634"/>
          <w:sz w:val="30"/>
        </w:rPr>
        <w:t>课程目的】</w:t>
      </w:r>
    </w:p>
    <w:p>
      <w:pPr>
        <w:spacing w:line="200" w:lineRule="exact"/>
        <w:rPr>
          <w:rFonts w:hint="eastAsia" w:ascii="宋体" w:hAnsi="宋体" w:eastAsia="宋体" w:cs="宋体"/>
          <w:sz w:val="20"/>
        </w:rPr>
      </w:pPr>
    </w:p>
    <w:p>
      <w:pPr>
        <w:autoSpaceDE w:val="0"/>
        <w:autoSpaceDN w:val="0"/>
        <w:spacing w:line="380" w:lineRule="exact"/>
        <w:ind w:left="540"/>
        <w:jc w:val="both"/>
      </w:pPr>
      <w:r>
        <w:rPr>
          <w:rFonts w:hint="eastAsia" w:ascii="微软雅黑" w:hAnsi="微软雅黑" w:eastAsia="微软雅黑" w:cs="微软雅黑"/>
          <w:sz w:val="24"/>
        </w:rPr>
        <w:t>本课程针对高效沟通的方法和技巧</w:t>
      </w:r>
      <w:r>
        <w:rPr>
          <w:rFonts w:hint="eastAsia" w:ascii="微软雅黑" w:hAnsi="微软雅黑" w:eastAsia="微软雅黑" w:cs="微软雅黑"/>
          <w:sz w:val="10"/>
        </w:rPr>
        <w:t>，</w:t>
      </w:r>
      <w:r>
        <w:rPr>
          <w:rFonts w:hint="eastAsia" w:ascii="微软雅黑" w:hAnsi="微软雅黑" w:eastAsia="微软雅黑" w:cs="微软雅黑"/>
          <w:sz w:val="24"/>
        </w:rPr>
        <w:t>通过对性格分析工具的讲授</w:t>
      </w:r>
    </w:p>
    <w:p>
      <w:pPr>
        <w:spacing w:line="200" w:lineRule="exact"/>
        <w:rPr>
          <w:rFonts w:hint="eastAsia" w:ascii="宋体" w:hAnsi="宋体" w:eastAsia="宋体" w:cs="宋体"/>
          <w:sz w:val="20"/>
        </w:rPr>
      </w:pPr>
    </w:p>
    <w:p>
      <w:pPr>
        <w:autoSpaceDE w:val="0"/>
        <w:autoSpaceDN w:val="0"/>
        <w:spacing w:line="500" w:lineRule="exact"/>
        <w:ind w:left="60" w:right="140"/>
        <w:jc w:val="both"/>
      </w:pPr>
      <w:r>
        <w:rPr>
          <w:rFonts w:hint="eastAsia" w:ascii="微软雅黑" w:hAnsi="微软雅黑" w:eastAsia="微软雅黑" w:cs="微软雅黑"/>
          <w:sz w:val="24"/>
        </w:rPr>
        <w:t>和练习</w:t>
      </w:r>
      <w:r>
        <w:rPr>
          <w:rFonts w:hint="eastAsia" w:ascii="微软雅黑" w:hAnsi="微软雅黑" w:eastAsia="微软雅黑" w:cs="微软雅黑"/>
          <w:sz w:val="10"/>
        </w:rPr>
        <w:t>，</w:t>
      </w:r>
      <w:r>
        <w:rPr>
          <w:rFonts w:hint="eastAsia" w:ascii="微软雅黑" w:hAnsi="微软雅黑" w:eastAsia="微软雅黑" w:cs="微软雅黑"/>
          <w:sz w:val="24"/>
        </w:rPr>
        <w:t>结合案例与研讨</w:t>
      </w:r>
      <w:r>
        <w:rPr>
          <w:rFonts w:hint="eastAsia" w:ascii="微软雅黑" w:hAnsi="微软雅黑" w:eastAsia="微软雅黑" w:cs="微软雅黑"/>
          <w:sz w:val="10"/>
        </w:rPr>
        <w:t>，</w:t>
      </w:r>
      <w:r>
        <w:rPr>
          <w:rFonts w:hint="eastAsia" w:ascii="微软雅黑" w:hAnsi="微软雅黑" w:eastAsia="微软雅黑" w:cs="微软雅黑"/>
          <w:sz w:val="24"/>
        </w:rPr>
        <w:t>教会学员认知不同人的行为特质和沟通习惯</w:t>
      </w:r>
      <w:r>
        <w:rPr>
          <w:rFonts w:hint="eastAsia" w:ascii="微软雅黑" w:hAnsi="微软雅黑" w:eastAsia="微软雅黑" w:cs="微软雅黑"/>
          <w:sz w:val="10"/>
        </w:rPr>
        <w:t>。</w:t>
      </w:r>
      <w:r>
        <w:rPr>
          <w:rFonts w:hint="eastAsia" w:ascii="微软雅黑" w:hAnsi="微软雅黑" w:eastAsia="微软雅黑" w:cs="微软雅黑"/>
          <w:sz w:val="24"/>
        </w:rPr>
        <w:t>掌握与上级</w:t>
      </w:r>
      <w:r>
        <w:rPr>
          <w:rFonts w:hint="eastAsia" w:ascii="微软雅黑" w:hAnsi="微软雅黑" w:eastAsia="微软雅黑" w:cs="微软雅黑"/>
          <w:sz w:val="10"/>
        </w:rPr>
        <w:t>、</w:t>
      </w:r>
      <w:r>
        <w:rPr>
          <w:rFonts w:hint="eastAsia" w:ascii="微软雅黑" w:hAnsi="微软雅黑" w:eastAsia="微软雅黑" w:cs="微软雅黑"/>
          <w:sz w:val="24"/>
        </w:rPr>
        <w:t>下属</w:t>
      </w:r>
      <w:r>
        <w:rPr>
          <w:rFonts w:hint="eastAsia" w:ascii="微软雅黑" w:hAnsi="微软雅黑" w:eastAsia="微软雅黑" w:cs="微软雅黑"/>
          <w:sz w:val="10"/>
        </w:rPr>
        <w:t>、</w:t>
      </w:r>
      <w:r>
        <w:rPr>
          <w:rFonts w:hint="eastAsia" w:ascii="微软雅黑" w:hAnsi="微软雅黑" w:eastAsia="微软雅黑" w:cs="微软雅黑"/>
          <w:sz w:val="24"/>
        </w:rPr>
        <w:t>跨部门同事</w:t>
      </w:r>
      <w:r>
        <w:rPr>
          <w:rFonts w:hint="eastAsia" w:ascii="微软雅黑" w:hAnsi="微软雅黑" w:eastAsia="微软雅黑" w:cs="微软雅黑"/>
          <w:sz w:val="10"/>
        </w:rPr>
        <w:t>、</w:t>
      </w:r>
      <w:r>
        <w:rPr>
          <w:rFonts w:hint="eastAsia" w:ascii="微软雅黑" w:hAnsi="微软雅黑" w:eastAsia="微软雅黑" w:cs="微软雅黑"/>
          <w:sz w:val="24"/>
        </w:rPr>
        <w:t>客户</w:t>
      </w:r>
      <w:r>
        <w:rPr>
          <w:rFonts w:hint="eastAsia" w:ascii="微软雅黑" w:hAnsi="微软雅黑" w:eastAsia="微软雅黑" w:cs="微软雅黑"/>
          <w:sz w:val="10"/>
        </w:rPr>
        <w:t>、</w:t>
      </w:r>
      <w:r>
        <w:rPr>
          <w:rFonts w:hint="eastAsia" w:ascii="微软雅黑" w:hAnsi="微软雅黑" w:eastAsia="微软雅黑" w:cs="微软雅黑"/>
          <w:sz w:val="24"/>
        </w:rPr>
        <w:t>家人的沟通</w:t>
      </w:r>
      <w:r>
        <w:rPr>
          <w:rFonts w:hint="eastAsia" w:ascii="微软雅黑" w:hAnsi="微软雅黑" w:eastAsia="微软雅黑" w:cs="微软雅黑"/>
          <w:sz w:val="10"/>
        </w:rPr>
        <w:t>、</w:t>
      </w:r>
      <w:r>
        <w:rPr>
          <w:rFonts w:hint="eastAsia" w:ascii="微软雅黑" w:hAnsi="微软雅黑" w:eastAsia="微软雅黑" w:cs="微软雅黑"/>
          <w:sz w:val="24"/>
        </w:rPr>
        <w:t>相处之道</w:t>
      </w:r>
      <w:r>
        <w:rPr>
          <w:rFonts w:hint="eastAsia" w:ascii="微软雅黑" w:hAnsi="微软雅黑" w:eastAsia="微软雅黑" w:cs="微软雅黑"/>
          <w:sz w:val="10"/>
        </w:rPr>
        <w:t>。</w:t>
      </w:r>
      <w:r>
        <w:rPr>
          <w:rFonts w:hint="eastAsia" w:ascii="微软雅黑" w:hAnsi="微软雅黑" w:eastAsia="微软雅黑" w:cs="微软雅黑"/>
          <w:sz w:val="24"/>
        </w:rPr>
        <w:t>特别适合商务人士在日益加剧的竞争环境下</w:t>
      </w:r>
      <w:r>
        <w:rPr>
          <w:rFonts w:hint="eastAsia" w:ascii="微软雅黑" w:hAnsi="微软雅黑" w:eastAsia="微软雅黑" w:cs="微软雅黑"/>
          <w:sz w:val="10"/>
        </w:rPr>
        <w:t>，</w:t>
      </w:r>
      <w:r>
        <w:rPr>
          <w:rFonts w:hint="eastAsia" w:ascii="微软雅黑" w:hAnsi="微软雅黑" w:eastAsia="微软雅黑" w:cs="微软雅黑"/>
          <w:sz w:val="24"/>
        </w:rPr>
        <w:t>创造合力</w:t>
      </w:r>
      <w:r>
        <w:rPr>
          <w:rFonts w:hint="eastAsia" w:ascii="微软雅黑" w:hAnsi="微软雅黑" w:eastAsia="微软雅黑" w:cs="微软雅黑"/>
          <w:sz w:val="10"/>
        </w:rPr>
        <w:t>，</w:t>
      </w:r>
      <w:r>
        <w:rPr>
          <w:rFonts w:hint="eastAsia" w:ascii="微软雅黑" w:hAnsi="微软雅黑" w:eastAsia="微软雅黑" w:cs="微软雅黑"/>
          <w:sz w:val="24"/>
        </w:rPr>
        <w:t>提升团队凝聚力</w:t>
      </w:r>
      <w:r>
        <w:rPr>
          <w:rFonts w:hint="eastAsia" w:ascii="微软雅黑" w:hAnsi="微软雅黑" w:eastAsia="微软雅黑" w:cs="微软雅黑"/>
          <w:sz w:val="10"/>
        </w:rPr>
        <w:t>，</w:t>
      </w:r>
      <w:r>
        <w:rPr>
          <w:rFonts w:hint="eastAsia" w:ascii="微软雅黑" w:hAnsi="微软雅黑" w:eastAsia="微软雅黑" w:cs="微软雅黑"/>
          <w:sz w:val="24"/>
        </w:rPr>
        <w:t>融洽氛围</w:t>
      </w:r>
      <w:r>
        <w:rPr>
          <w:rFonts w:hint="eastAsia" w:ascii="微软雅黑" w:hAnsi="微软雅黑" w:eastAsia="微软雅黑" w:cs="微软雅黑"/>
          <w:sz w:val="10"/>
        </w:rPr>
        <w:t>，</w:t>
      </w:r>
      <w:r>
        <w:rPr>
          <w:rFonts w:hint="eastAsia" w:ascii="微软雅黑" w:hAnsi="微软雅黑" w:eastAsia="微软雅黑" w:cs="微软雅黑"/>
          <w:sz w:val="24"/>
        </w:rPr>
        <w:t>合作共赢！</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400" w:lineRule="exact"/>
        <w:ind w:left="60"/>
        <w:jc w:val="both"/>
      </w:pPr>
      <w:r>
        <w:rPr>
          <w:rFonts w:hint="eastAsia" w:ascii="微软雅黑" w:hAnsi="微软雅黑" w:eastAsia="微软雅黑" w:cs="微软雅黑"/>
          <w:color w:val="943634"/>
          <w:sz w:val="24"/>
        </w:rPr>
        <w:t>【</w:t>
      </w:r>
      <w:r>
        <w:rPr>
          <w:rFonts w:hint="eastAsia" w:ascii="微软雅黑" w:hAnsi="微软雅黑" w:eastAsia="微软雅黑" w:cs="微软雅黑"/>
          <w:color w:val="943634"/>
          <w:sz w:val="30"/>
        </w:rPr>
        <w:t>本次课程的收益】</w:t>
      </w:r>
    </w:p>
    <w:p>
      <w:pPr>
        <w:spacing w:line="200" w:lineRule="exact"/>
        <w:rPr>
          <w:rFonts w:hint="eastAsia" w:ascii="宋体" w:hAnsi="宋体" w:eastAsia="宋体" w:cs="宋体"/>
          <w:sz w:val="20"/>
        </w:rPr>
      </w:pPr>
    </w:p>
    <w:p>
      <w:pPr>
        <w:autoSpaceDE w:val="0"/>
        <w:autoSpaceDN w:val="0"/>
        <w:spacing w:line="340" w:lineRule="exact"/>
        <w:ind w:left="900"/>
        <w:jc w:val="both"/>
      </w:pPr>
      <w:r>
        <w:rPr>
          <w:rFonts w:hint="eastAsia" w:ascii="微软雅黑" w:hAnsi="微软雅黑" w:eastAsia="微软雅黑" w:cs="微软雅黑"/>
          <w:sz w:val="24"/>
        </w:rPr>
        <w:t>收益一：</w:t>
      </w:r>
      <w:r>
        <w:rPr>
          <w:rFonts w:hint="eastAsia" w:ascii="宋体" w:hAnsi="宋体" w:eastAsia="宋体" w:cs="宋体"/>
          <w:sz w:val="24"/>
        </w:rPr>
        <w:t xml:space="preserve"> </w:t>
      </w:r>
      <w:r>
        <w:rPr>
          <w:rFonts w:hint="eastAsia" w:ascii="微软雅黑" w:hAnsi="微软雅黑" w:eastAsia="微软雅黑" w:cs="微软雅黑"/>
          <w:sz w:val="24"/>
        </w:rPr>
        <w:t>如何理解行为风格的差异对高效沟通的影响；</w:t>
      </w:r>
    </w:p>
    <w:p>
      <w:pPr>
        <w:spacing w:line="200" w:lineRule="exact"/>
        <w:rPr>
          <w:rFonts w:hint="eastAsia" w:ascii="宋体" w:hAnsi="宋体" w:eastAsia="宋体" w:cs="宋体"/>
          <w:sz w:val="20"/>
        </w:rPr>
      </w:pPr>
    </w:p>
    <w:p>
      <w:pPr>
        <w:autoSpaceDE w:val="0"/>
        <w:autoSpaceDN w:val="0"/>
        <w:spacing w:line="420" w:lineRule="exact"/>
        <w:ind w:left="940"/>
        <w:jc w:val="both"/>
      </w:pPr>
      <w:r>
        <w:rPr>
          <w:rFonts w:hint="eastAsia" w:ascii="微软雅黑" w:hAnsi="微软雅黑" w:eastAsia="微软雅黑" w:cs="微软雅黑"/>
          <w:sz w:val="24"/>
        </w:rPr>
        <w:t>收益二：</w:t>
      </w:r>
      <w:r>
        <w:rPr>
          <w:rFonts w:hint="eastAsia" w:ascii="宋体" w:hAnsi="宋体" w:eastAsia="宋体" w:cs="宋体"/>
          <w:sz w:val="24"/>
        </w:rPr>
        <w:t xml:space="preserve"> </w:t>
      </w:r>
      <w:r>
        <w:rPr>
          <w:rFonts w:hint="eastAsia" w:ascii="微软雅黑" w:hAnsi="微软雅黑" w:eastAsia="微软雅黑" w:cs="微软雅黑"/>
          <w:sz w:val="24"/>
        </w:rPr>
        <w:t>如何了解真实的自己；如何判断他人性格特质;</w:t>
      </w:r>
    </w:p>
    <w:p>
      <w:pPr>
        <w:spacing w:line="200" w:lineRule="exact"/>
        <w:rPr>
          <w:rFonts w:hint="eastAsia" w:ascii="宋体" w:hAnsi="宋体" w:eastAsia="宋体" w:cs="宋体"/>
          <w:sz w:val="20"/>
        </w:rPr>
      </w:pPr>
    </w:p>
    <w:p>
      <w:pPr>
        <w:autoSpaceDE w:val="0"/>
        <w:autoSpaceDN w:val="0"/>
        <w:spacing w:line="420" w:lineRule="exact"/>
        <w:ind w:left="940"/>
        <w:jc w:val="both"/>
      </w:pPr>
      <w:r>
        <w:rPr>
          <w:rFonts w:hint="eastAsia" w:ascii="微软雅黑" w:hAnsi="微软雅黑" w:eastAsia="微软雅黑" w:cs="微软雅黑"/>
          <w:sz w:val="24"/>
        </w:rPr>
        <w:t>收益三：</w:t>
      </w:r>
      <w:r>
        <w:rPr>
          <w:rFonts w:hint="eastAsia" w:ascii="宋体" w:hAnsi="宋体" w:eastAsia="宋体" w:cs="宋体"/>
          <w:sz w:val="24"/>
        </w:rPr>
        <w:t xml:space="preserve"> </w:t>
      </w:r>
      <w:r>
        <w:rPr>
          <w:rFonts w:hint="eastAsia" w:ascii="微软雅黑" w:hAnsi="微软雅黑" w:eastAsia="微软雅黑" w:cs="微软雅黑"/>
          <w:sz w:val="24"/>
        </w:rPr>
        <w:t>如何与不同性格人之间沟通</w:t>
      </w:r>
      <w:r>
        <w:rPr>
          <w:rFonts w:hint="eastAsia" w:ascii="微软雅黑" w:hAnsi="微软雅黑" w:eastAsia="微软雅黑" w:cs="微软雅黑"/>
          <w:sz w:val="10"/>
        </w:rPr>
        <w:t>，</w:t>
      </w:r>
      <w:r>
        <w:rPr>
          <w:rFonts w:hint="eastAsia" w:ascii="微软雅黑" w:hAnsi="微软雅黑" w:eastAsia="微软雅黑" w:cs="微软雅黑"/>
          <w:sz w:val="24"/>
        </w:rPr>
        <w:t>使团队效能最大化；</w:t>
      </w:r>
    </w:p>
    <w:p>
      <w:pPr>
        <w:spacing w:line="200" w:lineRule="exact"/>
        <w:rPr>
          <w:rFonts w:hint="eastAsia" w:ascii="宋体" w:hAnsi="宋体" w:eastAsia="宋体" w:cs="宋体"/>
          <w:sz w:val="20"/>
        </w:rPr>
      </w:pPr>
    </w:p>
    <w:p>
      <w:pPr>
        <w:autoSpaceDE w:val="0"/>
        <w:autoSpaceDN w:val="0"/>
        <w:spacing w:line="420" w:lineRule="exact"/>
        <w:ind w:left="940"/>
        <w:jc w:val="both"/>
      </w:pPr>
      <w:r>
        <w:rPr>
          <w:rFonts w:hint="eastAsia" w:ascii="微软雅黑" w:hAnsi="微软雅黑" w:eastAsia="微软雅黑" w:cs="微软雅黑"/>
          <w:sz w:val="24"/>
        </w:rPr>
        <w:t>收益四</w:t>
      </w:r>
      <w:r>
        <w:rPr>
          <w:rFonts w:hint="eastAsia" w:ascii="微软雅黑" w:hAnsi="微软雅黑" w:eastAsia="微软雅黑" w:cs="微软雅黑"/>
          <w:sz w:val="14"/>
        </w:rPr>
        <w:t>：</w:t>
      </w:r>
      <w:r>
        <w:rPr>
          <w:rFonts w:hint="eastAsia" w:ascii="宋体" w:hAnsi="宋体" w:eastAsia="宋体" w:cs="宋体"/>
          <w:sz w:val="24"/>
        </w:rPr>
        <w:t xml:space="preserve"> </w:t>
      </w:r>
      <w:r>
        <w:rPr>
          <w:rFonts w:hint="eastAsia" w:ascii="微软雅黑" w:hAnsi="微软雅黑" w:eastAsia="微软雅黑" w:cs="微软雅黑"/>
          <w:sz w:val="24"/>
        </w:rPr>
        <w:t>如何了解上级的领导风格</w:t>
      </w:r>
      <w:r>
        <w:rPr>
          <w:rFonts w:hint="eastAsia" w:ascii="微软雅黑" w:hAnsi="微软雅黑" w:eastAsia="微软雅黑" w:cs="微软雅黑"/>
          <w:sz w:val="10"/>
        </w:rPr>
        <w:t>，</w:t>
      </w:r>
      <w:r>
        <w:rPr>
          <w:rFonts w:hint="eastAsia" w:ascii="微软雅黑" w:hAnsi="微软雅黑" w:eastAsia="微软雅黑" w:cs="微软雅黑"/>
          <w:sz w:val="24"/>
        </w:rPr>
        <w:t>提升上行沟通效果</w:t>
      </w:r>
      <w:r>
        <w:rPr>
          <w:rFonts w:hint="eastAsia" w:ascii="微软雅黑" w:hAnsi="微软雅黑" w:eastAsia="微软雅黑" w:cs="微软雅黑"/>
          <w:sz w:val="10"/>
        </w:rPr>
        <w:t>，</w:t>
      </w:r>
      <w:r>
        <w:rPr>
          <w:rFonts w:hint="eastAsia" w:ascii="微软雅黑" w:hAnsi="微软雅黑" w:eastAsia="微软雅黑" w:cs="微软雅黑"/>
          <w:sz w:val="24"/>
        </w:rPr>
        <w:t>争取更多的资源；</w:t>
      </w:r>
    </w:p>
    <w:p>
      <w:pPr>
        <w:spacing w:line="200" w:lineRule="exact"/>
        <w:rPr>
          <w:rFonts w:hint="eastAsia" w:ascii="宋体" w:hAnsi="宋体" w:eastAsia="宋体" w:cs="宋体"/>
          <w:sz w:val="20"/>
        </w:rPr>
      </w:pPr>
    </w:p>
    <w:p>
      <w:pPr>
        <w:autoSpaceDE w:val="0"/>
        <w:autoSpaceDN w:val="0"/>
        <w:spacing w:line="420" w:lineRule="exact"/>
        <w:ind w:left="940"/>
        <w:jc w:val="both"/>
      </w:pPr>
      <w:r>
        <w:rPr>
          <w:rFonts w:hint="eastAsia" w:ascii="微软雅黑" w:hAnsi="微软雅黑" w:eastAsia="微软雅黑" w:cs="微软雅黑"/>
          <w:sz w:val="24"/>
        </w:rPr>
        <w:t>收益五：</w:t>
      </w:r>
      <w:r>
        <w:rPr>
          <w:rFonts w:hint="eastAsia" w:ascii="宋体" w:hAnsi="宋体" w:eastAsia="宋体" w:cs="宋体"/>
          <w:sz w:val="24"/>
        </w:rPr>
        <w:t xml:space="preserve"> </w:t>
      </w:r>
      <w:r>
        <w:rPr>
          <w:rFonts w:hint="eastAsia" w:ascii="微软雅黑" w:hAnsi="微软雅黑" w:eastAsia="微软雅黑" w:cs="微软雅黑"/>
          <w:sz w:val="24"/>
        </w:rPr>
        <w:t>如何掌握下属的性格特质</w:t>
      </w:r>
      <w:r>
        <w:rPr>
          <w:rFonts w:hint="eastAsia" w:ascii="微软雅黑" w:hAnsi="微软雅黑" w:eastAsia="微软雅黑" w:cs="微软雅黑"/>
          <w:sz w:val="10"/>
        </w:rPr>
        <w:t>，</w:t>
      </w:r>
      <w:r>
        <w:rPr>
          <w:rFonts w:hint="eastAsia" w:ascii="微软雅黑" w:hAnsi="微软雅黑" w:eastAsia="微软雅黑" w:cs="微软雅黑"/>
          <w:sz w:val="24"/>
        </w:rPr>
        <w:t>通过辅导与培训</w:t>
      </w:r>
      <w:r>
        <w:rPr>
          <w:rFonts w:hint="eastAsia" w:ascii="微软雅黑" w:hAnsi="微软雅黑" w:eastAsia="微软雅黑" w:cs="微软雅黑"/>
          <w:sz w:val="10"/>
        </w:rPr>
        <w:t>，</w:t>
      </w:r>
      <w:r>
        <w:rPr>
          <w:rFonts w:hint="eastAsia" w:ascii="微软雅黑" w:hAnsi="微软雅黑" w:eastAsia="微软雅黑" w:cs="微软雅黑"/>
          <w:sz w:val="24"/>
        </w:rPr>
        <w:t>提升自身影响力；</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420" w:lineRule="exact"/>
        <w:ind w:left="940" w:right="160"/>
        <w:jc w:val="both"/>
      </w:pPr>
      <w:r>
        <w:rPr>
          <w:rFonts w:hint="eastAsia" w:ascii="微软雅黑" w:hAnsi="微软雅黑" w:eastAsia="微软雅黑" w:cs="微软雅黑"/>
          <w:sz w:val="24"/>
        </w:rPr>
        <w:t>收益六：</w:t>
      </w:r>
      <w:r>
        <w:rPr>
          <w:rFonts w:hint="eastAsia" w:ascii="宋体" w:hAnsi="宋体" w:eastAsia="宋体" w:cs="宋体"/>
          <w:sz w:val="24"/>
        </w:rPr>
        <w:t xml:space="preserve"> </w:t>
      </w:r>
      <w:r>
        <w:rPr>
          <w:rFonts w:hint="eastAsia" w:ascii="微软雅黑" w:hAnsi="微软雅黑" w:eastAsia="微软雅黑" w:cs="微软雅黑"/>
          <w:sz w:val="24"/>
        </w:rPr>
        <w:t>如何理解跨部门同事的性格偏好</w:t>
      </w:r>
      <w:r>
        <w:rPr>
          <w:rFonts w:hint="eastAsia" w:ascii="微软雅黑" w:hAnsi="微软雅黑" w:eastAsia="微软雅黑" w:cs="微软雅黑"/>
          <w:sz w:val="10"/>
        </w:rPr>
        <w:t>，</w:t>
      </w:r>
      <w:r>
        <w:rPr>
          <w:rFonts w:hint="eastAsia" w:ascii="微软雅黑" w:hAnsi="微软雅黑" w:eastAsia="微软雅黑" w:cs="微软雅黑"/>
          <w:sz w:val="24"/>
        </w:rPr>
        <w:t>得到其他部门的支持</w:t>
      </w:r>
      <w:r>
        <w:rPr>
          <w:rFonts w:hint="eastAsia" w:ascii="微软雅黑" w:hAnsi="微软雅黑" w:eastAsia="微软雅黑" w:cs="微软雅黑"/>
          <w:sz w:val="10"/>
        </w:rPr>
        <w:t>，</w:t>
      </w:r>
      <w:r>
        <w:rPr>
          <w:rFonts w:hint="eastAsia" w:ascii="微软雅黑" w:hAnsi="微软雅黑" w:eastAsia="微软雅黑" w:cs="微软雅黑"/>
          <w:sz w:val="24"/>
        </w:rPr>
        <w:t>做到资源共享；收益七：</w:t>
      </w:r>
      <w:r>
        <w:rPr>
          <w:rFonts w:hint="eastAsia" w:ascii="宋体" w:hAnsi="宋体" w:eastAsia="宋体" w:cs="宋体"/>
          <w:sz w:val="24"/>
        </w:rPr>
        <w:t xml:space="preserve"> </w:t>
      </w:r>
      <w:r>
        <w:rPr>
          <w:rFonts w:hint="eastAsia" w:ascii="微软雅黑" w:hAnsi="微软雅黑" w:eastAsia="微软雅黑" w:cs="微软雅黑"/>
          <w:sz w:val="24"/>
        </w:rPr>
        <w:t>如何与客户沟通</w:t>
      </w:r>
      <w:r>
        <w:rPr>
          <w:rFonts w:hint="eastAsia" w:ascii="微软雅黑" w:hAnsi="微软雅黑" w:eastAsia="微软雅黑" w:cs="微软雅黑"/>
          <w:sz w:val="10"/>
        </w:rPr>
        <w:t>，</w:t>
      </w:r>
      <w:r>
        <w:rPr>
          <w:rFonts w:hint="eastAsia" w:ascii="微软雅黑" w:hAnsi="微软雅黑" w:eastAsia="微软雅黑" w:cs="微软雅黑"/>
          <w:sz w:val="24"/>
        </w:rPr>
        <w:t>挖掘客户需求</w:t>
      </w:r>
      <w:r>
        <w:rPr>
          <w:rFonts w:hint="eastAsia" w:ascii="微软雅黑" w:hAnsi="微软雅黑" w:eastAsia="微软雅黑" w:cs="微软雅黑"/>
          <w:sz w:val="10"/>
        </w:rPr>
        <w:t>，</w:t>
      </w:r>
      <w:r>
        <w:rPr>
          <w:rFonts w:hint="eastAsia" w:ascii="微软雅黑" w:hAnsi="微软雅黑" w:eastAsia="微软雅黑" w:cs="微软雅黑"/>
          <w:sz w:val="24"/>
        </w:rPr>
        <w:t>取得客户理解</w:t>
      </w:r>
      <w:r>
        <w:rPr>
          <w:rFonts w:hint="eastAsia" w:ascii="微软雅黑" w:hAnsi="微软雅黑" w:eastAsia="微软雅黑" w:cs="微软雅黑"/>
          <w:sz w:val="10"/>
        </w:rPr>
        <w:t>，</w:t>
      </w:r>
      <w:r>
        <w:rPr>
          <w:rFonts w:hint="eastAsia" w:ascii="微软雅黑" w:hAnsi="微软雅黑" w:eastAsia="微软雅黑" w:cs="微软雅黑"/>
          <w:sz w:val="24"/>
        </w:rPr>
        <w:t>达到合作共赢；</w:t>
      </w:r>
    </w:p>
    <w:p>
      <w:pPr>
        <w:spacing w:line="200" w:lineRule="exact"/>
        <w:rPr>
          <w:rFonts w:hint="eastAsia" w:ascii="宋体" w:hAnsi="宋体" w:eastAsia="宋体" w:cs="宋体"/>
          <w:sz w:val="20"/>
        </w:rPr>
      </w:pPr>
    </w:p>
    <w:p>
      <w:pPr>
        <w:autoSpaceDE w:val="0"/>
        <w:autoSpaceDN w:val="0"/>
        <w:spacing w:line="420" w:lineRule="exact"/>
        <w:ind w:left="940"/>
        <w:jc w:val="both"/>
      </w:pPr>
      <w:r>
        <w:rPr>
          <w:rFonts w:hint="eastAsia" w:ascii="微软雅黑" w:hAnsi="微软雅黑" w:eastAsia="微软雅黑" w:cs="微软雅黑"/>
          <w:sz w:val="24"/>
        </w:rPr>
        <w:t>收益八：</w:t>
      </w:r>
      <w:r>
        <w:rPr>
          <w:rFonts w:hint="eastAsia" w:ascii="宋体" w:hAnsi="宋体" w:eastAsia="宋体" w:cs="宋体"/>
          <w:sz w:val="24"/>
        </w:rPr>
        <w:t xml:space="preserve"> </w:t>
      </w:r>
      <w:r>
        <w:rPr>
          <w:rFonts w:hint="eastAsia" w:ascii="微软雅黑" w:hAnsi="微软雅黑" w:eastAsia="微软雅黑" w:cs="微软雅黑"/>
          <w:sz w:val="24"/>
        </w:rPr>
        <w:t>如何让团队具有沟通意识</w:t>
      </w:r>
      <w:r>
        <w:rPr>
          <w:rFonts w:hint="eastAsia" w:ascii="微软雅黑" w:hAnsi="微软雅黑" w:eastAsia="微软雅黑" w:cs="微软雅黑"/>
          <w:sz w:val="10"/>
        </w:rPr>
        <w:t>，</w:t>
      </w:r>
      <w:r>
        <w:rPr>
          <w:rFonts w:hint="eastAsia" w:ascii="微软雅黑" w:hAnsi="微软雅黑" w:eastAsia="微软雅黑" w:cs="微软雅黑"/>
          <w:sz w:val="24"/>
        </w:rPr>
        <w:t>减少因沟通不畅产生的冲突；</w:t>
      </w:r>
    </w:p>
    <w:p>
      <w:pPr>
        <w:spacing w:line="200" w:lineRule="exact"/>
        <w:rPr>
          <w:rFonts w:hint="eastAsia" w:ascii="宋体" w:hAnsi="宋体" w:eastAsia="宋体" w:cs="宋体"/>
          <w:sz w:val="20"/>
        </w:rPr>
      </w:pPr>
    </w:p>
    <w:p>
      <w:pPr>
        <w:autoSpaceDE w:val="0"/>
        <w:autoSpaceDN w:val="0"/>
        <w:spacing w:line="420" w:lineRule="exact"/>
        <w:ind w:left="940"/>
        <w:jc w:val="both"/>
      </w:pPr>
      <w:r>
        <w:rPr>
          <w:rFonts w:hint="eastAsia" w:ascii="微软雅黑" w:hAnsi="微软雅黑" w:eastAsia="微软雅黑" w:cs="微软雅黑"/>
          <w:sz w:val="24"/>
        </w:rPr>
        <w:t>收益九</w:t>
      </w:r>
      <w:r>
        <w:rPr>
          <w:rFonts w:hint="eastAsia" w:ascii="微软雅黑" w:hAnsi="微软雅黑" w:eastAsia="微软雅黑" w:cs="微软雅黑"/>
          <w:sz w:val="14"/>
        </w:rPr>
        <w:t>：</w:t>
      </w:r>
      <w:r>
        <w:rPr>
          <w:rFonts w:hint="eastAsia" w:ascii="宋体" w:hAnsi="宋体" w:eastAsia="宋体" w:cs="宋体"/>
          <w:sz w:val="24"/>
        </w:rPr>
        <w:t xml:space="preserve"> </w:t>
      </w:r>
      <w:r>
        <w:rPr>
          <w:rFonts w:hint="eastAsia" w:ascii="微软雅黑" w:hAnsi="微软雅黑" w:eastAsia="微软雅黑" w:cs="微软雅黑"/>
          <w:sz w:val="24"/>
        </w:rPr>
        <w:t>如何在团队中建立信任关系</w:t>
      </w:r>
      <w:r>
        <w:rPr>
          <w:rFonts w:hint="eastAsia" w:ascii="微软雅黑" w:hAnsi="微软雅黑" w:eastAsia="微软雅黑" w:cs="微软雅黑"/>
          <w:sz w:val="10"/>
        </w:rPr>
        <w:t>，</w:t>
      </w:r>
      <w:r>
        <w:rPr>
          <w:rFonts w:hint="eastAsia" w:ascii="微软雅黑" w:hAnsi="微软雅黑" w:eastAsia="微软雅黑" w:cs="微软雅黑"/>
          <w:sz w:val="24"/>
        </w:rPr>
        <w:t>保障内部沟通的有效性</w:t>
      </w:r>
      <w:r>
        <w:rPr>
          <w:rFonts w:hint="eastAsia" w:ascii="微软雅黑" w:hAnsi="微软雅黑" w:eastAsia="微软雅黑" w:cs="微软雅黑"/>
          <w:sz w:val="10"/>
        </w:rPr>
        <w:t>，</w:t>
      </w:r>
      <w:r>
        <w:rPr>
          <w:rFonts w:hint="eastAsia" w:ascii="微软雅黑" w:hAnsi="微软雅黑" w:eastAsia="微软雅黑" w:cs="微软雅黑"/>
          <w:sz w:val="24"/>
        </w:rPr>
        <w:t>降低沟通成本</w:t>
      </w:r>
      <w:r>
        <w:rPr>
          <w:rFonts w:hint="eastAsia" w:ascii="微软雅黑" w:hAnsi="微软雅黑" w:eastAsia="微软雅黑" w:cs="微软雅黑"/>
          <w:sz w:val="10"/>
        </w:rPr>
        <w:t>。</w:t>
      </w:r>
    </w:p>
    <w:p>
      <w:pPr>
        <w:sectPr>
          <w:type w:val="continuous"/>
          <w:pgSz w:w="11900" w:h="16820"/>
          <w:pgMar w:top="0" w:right="820" w:bottom="0" w:left="1200" w:header="720" w:footer="720" w:gutter="0"/>
          <w:cols w:space="720" w:num="1"/>
        </w:sectPr>
      </w:pPr>
    </w:p>
    <w:p>
      <w:pPr>
        <w:spacing w:line="1" w:lineRule="exact"/>
        <w:rPr>
          <w:rFonts w:hint="eastAsia" w:ascii="Arial" w:hAnsi="Arial" w:eastAsia="Arial" w:cs="Arial"/>
          <w:sz w:val="1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40" w:lineRule="exact"/>
        <w:ind w:left="7400"/>
        <w:jc w:val="both"/>
      </w:pPr>
      <w:r>
        <w:rPr>
          <w:rFonts w:hint="eastAsia" w:ascii="微软雅黑" w:hAnsi="微软雅黑" w:eastAsia="微软雅黑" w:cs="微软雅黑"/>
          <w:color w:val="808080"/>
          <w:sz w:val="21"/>
        </w:rPr>
        <w:t>钮东涛顾问讲师课程大纲</w:t>
      </w:r>
      <w:r>
        <mc:AlternateContent>
          <mc:Choice Requires="wps">
            <w:drawing>
              <wp:anchor distT="0" distB="0" distL="114300" distR="114300" simplePos="0" relativeHeight="251660288" behindDoc="1" locked="0" layoutInCell="1" allowOverlap="1">
                <wp:simplePos x="0" y="0"/>
                <wp:positionH relativeFrom="page">
                  <wp:posOffset>558800</wp:posOffset>
                </wp:positionH>
                <wp:positionV relativeFrom="page">
                  <wp:posOffset>800100</wp:posOffset>
                </wp:positionV>
                <wp:extent cx="6413500" cy="12700"/>
                <wp:effectExtent l="0" t="0" r="22225" b="31115"/>
                <wp:wrapNone/>
                <wp:docPr id="7" name="shape7"/>
                <wp:cNvGraphicFramePr/>
                <a:graphic xmlns:a="http://schemas.openxmlformats.org/drawingml/2006/main">
                  <a:graphicData uri="http://schemas.microsoft.com/office/word/2010/wordprocessingShape">
                    <wps:wsp>
                      <wps:cNvSpPr/>
                      <wps:spPr>
                        <a:xfrm>
                          <a:off x="0" y="0"/>
                          <a:ext cx="6413500" cy="12700"/>
                        </a:xfrm>
                        <a:custGeom>
                          <a:avLst/>
                          <a:gdLst/>
                          <a:ahLst/>
                          <a:cxnLst/>
                          <a:rect l="l" t="t" r="r" b="b"/>
                          <a:pathLst>
                            <a:path w="6413500" h="12700">
                              <a:moveTo>
                                <a:pt x="6984" y="4826"/>
                              </a:moveTo>
                              <a:lnTo>
                                <a:pt x="6407784" y="4826"/>
                              </a:lnTo>
                            </a:path>
                          </a:pathLst>
                        </a:custGeom>
                        <a:ln>
                          <a:solidFill>
                            <a:srgbClr val="953735"/>
                          </a:solidFill>
                        </a:ln>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shape7" o:spid="_x0000_s1026" o:spt="100" style="position:absolute;left:0pt;margin-left:44pt;margin-top:63pt;height:1pt;width:505pt;mso-position-horizontal-relative:page;mso-position-vertical-relative:page;z-index:-251656192;mso-width-relative:page;mso-height-relative:page;" filled="f" stroked="t" coordsize="6413500,12700" o:gfxdata="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BS9fHfVAAAACwEAAA8AAAAAAAAAAQAgAAAAIgAAAGRycy9k&#10;b3ducmV2LnhtbFBLAQIUABQAAAAIAIdO4kDtQBpqdwIAAC0FAAAOAAAAAAAAAAEAIAAAACQBAABk&#10;cnMvZTJvRG9jLnhtbFBLBQYAAAAABgAGAFkBAAANBgAAAAA=&#10;" path="m6984,4826l6407784,4826e">
                <v:fill on="f" focussize="0,0"/>
                <v:stroke color="#953735" joinstyle="round"/>
                <v:imagedata o:title=""/>
                <o:lock v:ext="edit" aspectratio="f"/>
              </v:shap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647700</wp:posOffset>
                </wp:positionH>
                <wp:positionV relativeFrom="page">
                  <wp:posOffset>10210800</wp:posOffset>
                </wp:positionV>
                <wp:extent cx="6350000" cy="12700"/>
                <wp:effectExtent l="0" t="0" r="22225" b="31115"/>
                <wp:wrapNone/>
                <wp:docPr id="8" name="shape8"/>
                <wp:cNvGraphicFramePr/>
                <a:graphic xmlns:a="http://schemas.openxmlformats.org/drawingml/2006/main">
                  <a:graphicData uri="http://schemas.microsoft.com/office/word/2010/wordprocessingShape">
                    <wps:wsp>
                      <wps:cNvSpPr/>
                      <wps:spPr>
                        <a:xfrm>
                          <a:off x="0" y="0"/>
                          <a:ext cx="6350000" cy="12700"/>
                        </a:xfrm>
                        <a:custGeom>
                          <a:avLst/>
                          <a:gdLst/>
                          <a:ahLst/>
                          <a:cxnLst/>
                          <a:rect l="l" t="t" r="r" b="b"/>
                          <a:pathLst>
                            <a:path w="6350000" h="12700">
                              <a:moveTo>
                                <a:pt x="12065" y="4203"/>
                              </a:moveTo>
                              <a:lnTo>
                                <a:pt x="6348094" y="4203"/>
                              </a:lnTo>
                            </a:path>
                          </a:pathLst>
                        </a:custGeom>
                        <a:ln>
                          <a:solidFill>
                            <a:srgbClr val="953735"/>
                          </a:solidFill>
                        </a:ln>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shape8" o:spid="_x0000_s1026" o:spt="100" style="position:absolute;left:0pt;margin-left:51pt;margin-top:804pt;height:1pt;width:500pt;mso-position-horizontal-relative:page;mso-position-vertical-relative:page;z-index:-251655168;mso-width-relative:page;mso-height-relative:page;" filled="f" stroked="t" coordsize="6350000,12700" o:gfxdata="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&#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BDjM3jXAAAADgEAAA8AAAAAAAAAAQAgAAAAIgAAAGRy&#10;cy9kb3ducmV2LnhtbFBLAQIUABQAAAAIAIdO4kB7nu/IeAIAAC4FAAAOAAAAAAAAAAEAIAAAACYB&#10;AABkcnMvZTJvRG9jLnhtbFBLBQYAAAAABgAGAFkBAAAQBgAAAAA=&#10;" path="m12065,4203l6348094,4203e">
                <v:fill on="f" focussize="0,0"/>
                <v:stroke color="#953735" joinstyle="round"/>
                <v:imagedata o:title=""/>
                <o:lock v:ext="edit" aspectratio="f"/>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787400</wp:posOffset>
                </wp:positionH>
                <wp:positionV relativeFrom="page">
                  <wp:posOffset>825500</wp:posOffset>
                </wp:positionV>
                <wp:extent cx="6172200" cy="25400"/>
                <wp:effectExtent l="0" t="0" r="22225" b="31115"/>
                <wp:wrapNone/>
                <wp:docPr id="6" name="shape6"/>
                <wp:cNvGraphicFramePr/>
                <a:graphic xmlns:a="http://schemas.openxmlformats.org/drawingml/2006/main">
                  <a:graphicData uri="http://schemas.microsoft.com/office/word/2010/wordprocessingShape">
                    <wps:wsp>
                      <wps:cNvSpPr/>
                      <wps:spPr>
                        <a:xfrm>
                          <a:off x="0" y="0"/>
                          <a:ext cx="6172200" cy="25400"/>
                        </a:xfrm>
                        <a:prstGeom prst="rect">
                          <a:avLst/>
                        </a:prstGeom>
                        <a:solidFill>
                          <a:srgbClr val="000000"/>
                        </a:solidFill>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ect id="shape6" o:spid="_x0000_s1026" o:spt="1" style="position:absolute;left:0pt;margin-left:62pt;margin-top:65pt;height:2pt;width:486pt;mso-position-horizontal-relative:page;mso-position-vertical-relative:page;z-index:-251657216;mso-width-relative:page;mso-height-relative:page;" fillcolor="#000000" filled="t" stroked="f" coordsize="21600,21600" o:gfxdata="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tNHht1gAAAAwBAAAP&#10;AAAAAAAAAAEAIAAAACIAAABkcnMvZG93bnJldi54bWxQSwECFAAUAAAACACHTuJAK3ILgRoCAABT&#10;BAAADgAAAAAAAAABACAAAAAlAQAAZHJzL2Uyb0RvYy54bWxQSwUGAAAAAAYABgBZAQAAsQUAAAAA&#10;">
                <v:fill on="t" focussize="0,0"/>
                <v:stroke on="f"/>
                <v:imagedata o:title=""/>
                <o:lock v:ext="edit" aspectratio="f"/>
              </v:rect>
            </w:pict>
          </mc:Fallback>
        </mc:AlternateContent>
      </w:r>
      <w:r>
        <w:drawing>
          <wp:anchor distT="0" distB="0" distL="114300" distR="114300" simplePos="0" relativeHeight="251662336" behindDoc="0" locked="0" layoutInCell="1" allowOverlap="1">
            <wp:simplePos x="0" y="0"/>
            <wp:positionH relativeFrom="page">
              <wp:posOffset>4584700</wp:posOffset>
            </wp:positionH>
            <wp:positionV relativeFrom="page">
              <wp:posOffset>5575300</wp:posOffset>
            </wp:positionV>
            <wp:extent cx="2260600" cy="1574800"/>
            <wp:effectExtent l="0" t="0" r="0" b="0"/>
            <wp:wrapNone/>
            <wp:docPr id="10"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pic:cNvPicPr>
                      <a:picLocks noChangeAspect="1"/>
                    </pic:cNvPicPr>
                  </pic:nvPicPr>
                  <pic:blipFill>
                    <a:blip r:embed="rId7"/>
                    <a:stretch>
                      <a:fillRect/>
                    </a:stretch>
                  </pic:blipFill>
                  <pic:spPr>
                    <a:xfrm>
                      <a:off x="0" y="0"/>
                      <a:ext cx="2260600" cy="1574800"/>
                    </a:xfrm>
                    <a:prstGeom prst="rect">
                      <a:avLst/>
                    </a:prstGeom>
                  </pic:spPr>
                </pic:pic>
              </a:graphicData>
            </a:graphic>
          </wp:anchor>
        </w:drawing>
      </w:r>
    </w:p>
    <w:p>
      <w:pPr>
        <w:spacing w:line="200" w:lineRule="exact"/>
        <w:rPr>
          <w:rFonts w:hint="eastAsia" w:ascii="宋体" w:hAnsi="宋体" w:eastAsia="宋体" w:cs="宋体"/>
          <w:sz w:val="20"/>
        </w:rPr>
      </w:pPr>
    </w:p>
    <w:p>
      <w:pPr>
        <w:autoSpaceDE w:val="0"/>
        <w:autoSpaceDN w:val="0"/>
        <w:spacing w:line="460" w:lineRule="exact"/>
        <w:ind w:left="60"/>
        <w:jc w:val="both"/>
      </w:pPr>
      <w:r>
        <w:rPr>
          <w:rFonts w:hint="eastAsia" w:ascii="微软雅黑" w:hAnsi="微软雅黑" w:eastAsia="微软雅黑" w:cs="微软雅黑"/>
          <w:color w:val="943634"/>
          <w:sz w:val="18"/>
        </w:rPr>
        <w:t>【</w:t>
      </w:r>
      <w:r>
        <w:rPr>
          <w:rFonts w:hint="eastAsia" w:ascii="微软雅黑" w:hAnsi="微软雅黑" w:eastAsia="微软雅黑" w:cs="微软雅黑"/>
          <w:color w:val="943634"/>
          <w:sz w:val="30"/>
        </w:rPr>
        <w:t>什么是 DISC 】</w:t>
      </w:r>
    </w:p>
    <w:p>
      <w:pPr>
        <w:spacing w:line="200" w:lineRule="exact"/>
        <w:rPr>
          <w:rFonts w:hint="eastAsia" w:ascii="宋体" w:hAnsi="宋体" w:eastAsia="宋体" w:cs="宋体"/>
          <w:sz w:val="20"/>
        </w:rPr>
      </w:pPr>
    </w:p>
    <w:p>
      <w:pPr>
        <w:autoSpaceDE w:val="0"/>
        <w:autoSpaceDN w:val="0"/>
        <w:spacing w:line="400" w:lineRule="exact"/>
        <w:ind w:left="600"/>
        <w:jc w:val="both"/>
      </w:pPr>
      <w:r>
        <w:rPr>
          <w:rFonts w:hint="eastAsia" w:ascii="微软雅黑" w:hAnsi="微软雅黑" w:eastAsia="微软雅黑" w:cs="微软雅黑"/>
          <w:sz w:val="24"/>
        </w:rPr>
        <w:t>现代 DISC 理论首先出现在 1920 年威廉</w:t>
      </w:r>
      <w:r>
        <w:rPr>
          <w:rFonts w:hint="eastAsia" w:ascii="微软雅黑" w:hAnsi="微软雅黑" w:eastAsia="微软雅黑" w:cs="微软雅黑"/>
          <w:sz w:val="10"/>
        </w:rPr>
        <w:t>・</w:t>
      </w:r>
      <w:r>
        <w:rPr>
          <w:rFonts w:hint="eastAsia" w:ascii="微软雅黑" w:hAnsi="微软雅黑" w:eastAsia="微软雅黑" w:cs="微软雅黑"/>
          <w:sz w:val="24"/>
        </w:rPr>
        <w:t>摩顿</w:t>
      </w:r>
      <w:r>
        <w:rPr>
          <w:rFonts w:hint="eastAsia" w:ascii="微软雅黑" w:hAnsi="微软雅黑" w:eastAsia="微软雅黑" w:cs="微软雅黑"/>
          <w:sz w:val="10"/>
        </w:rPr>
        <w:t>・</w:t>
      </w:r>
      <w:r>
        <w:rPr>
          <w:rFonts w:hint="eastAsia" w:ascii="微软雅黑" w:hAnsi="微软雅黑" w:eastAsia="微软雅黑" w:cs="微软雅黑"/>
          <w:sz w:val="24"/>
        </w:rPr>
        <w:t>马斯顿(William Moulton</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40" w:lineRule="exact"/>
        <w:ind w:left="60"/>
        <w:jc w:val="both"/>
      </w:pPr>
      <w:r>
        <w:rPr>
          <w:rFonts w:hint="eastAsia" w:ascii="微软雅黑" w:hAnsi="微软雅黑" w:eastAsia="微软雅黑" w:cs="微软雅黑"/>
          <w:sz w:val="24"/>
        </w:rPr>
        <w:t>Marston)的《正常人之情绪》(The Emotions of Normal People) 一书中</w:t>
      </w:r>
      <w:r>
        <w:rPr>
          <w:rFonts w:hint="eastAsia" w:ascii="微软雅黑" w:hAnsi="微软雅黑" w:eastAsia="微软雅黑" w:cs="微软雅黑"/>
          <w:sz w:val="10"/>
        </w:rPr>
        <w:t>。</w:t>
      </w:r>
      <w:r>
        <w:rPr>
          <w:rFonts w:hint="eastAsia" w:ascii="微软雅黑" w:hAnsi="微软雅黑" w:eastAsia="微软雅黑" w:cs="微软雅黑"/>
          <w:sz w:val="24"/>
        </w:rPr>
        <w:t>这是第一次试</w:t>
      </w:r>
    </w:p>
    <w:p>
      <w:pPr>
        <w:spacing w:line="200" w:lineRule="exact"/>
        <w:rPr>
          <w:rFonts w:hint="eastAsia" w:ascii="宋体" w:hAnsi="宋体" w:eastAsia="宋体" w:cs="宋体"/>
          <w:sz w:val="20"/>
        </w:rPr>
      </w:pPr>
    </w:p>
    <w:p>
      <w:pPr>
        <w:autoSpaceDE w:val="0"/>
        <w:autoSpaceDN w:val="0"/>
        <w:spacing w:line="420" w:lineRule="exact"/>
        <w:ind w:left="60"/>
        <w:jc w:val="both"/>
      </w:pPr>
      <w:r>
        <w:rPr>
          <w:rFonts w:hint="eastAsia" w:ascii="微软雅黑" w:hAnsi="微软雅黑" w:eastAsia="微软雅黑" w:cs="微软雅黑"/>
          <w:sz w:val="24"/>
        </w:rPr>
        <w:t>图将心理学应用到一般人身上</w:t>
      </w:r>
      <w:r>
        <w:rPr>
          <w:rFonts w:hint="eastAsia" w:ascii="微软雅黑" w:hAnsi="微软雅黑" w:eastAsia="微软雅黑" w:cs="微软雅黑"/>
          <w:sz w:val="10"/>
        </w:rPr>
        <w:t>，</w:t>
      </w:r>
      <w:r>
        <w:rPr>
          <w:rFonts w:hint="eastAsia" w:ascii="微软雅黑" w:hAnsi="微软雅黑" w:eastAsia="微软雅黑" w:cs="微软雅黑"/>
          <w:sz w:val="24"/>
        </w:rPr>
        <w:t>而不只是单纯的临床设定</w:t>
      </w:r>
      <w:r>
        <w:rPr>
          <w:rFonts w:hint="eastAsia" w:ascii="微软雅黑" w:hAnsi="微软雅黑" w:eastAsia="微软雅黑" w:cs="微软雅黑"/>
          <w:sz w:val="10"/>
        </w:rPr>
        <w:t>。</w:t>
      </w:r>
    </w:p>
    <w:p>
      <w:pPr>
        <w:spacing w:line="200" w:lineRule="exact"/>
        <w:rPr>
          <w:rFonts w:hint="eastAsia" w:ascii="宋体" w:hAnsi="宋体" w:eastAsia="宋体" w:cs="宋体"/>
          <w:sz w:val="20"/>
        </w:rPr>
      </w:pPr>
    </w:p>
    <w:p>
      <w:pPr>
        <w:autoSpaceDE w:val="0"/>
        <w:autoSpaceDN w:val="0"/>
        <w:spacing w:line="420" w:lineRule="exact"/>
        <w:ind w:left="720"/>
        <w:jc w:val="both"/>
      </w:pPr>
      <w:r>
        <w:rPr>
          <w:rFonts w:hint="eastAsia" w:ascii="微软雅黑" w:hAnsi="微软雅黑" w:eastAsia="微软雅黑" w:cs="微软雅黑"/>
          <w:sz w:val="24"/>
        </w:rPr>
        <w:t>DISC 现在已经发展成为全世界使用最广泛的测评系统之一。在西方发达国家</w:t>
      </w:r>
      <w:r>
        <w:rPr>
          <w:rFonts w:hint="eastAsia" w:ascii="微软雅黑" w:hAnsi="微软雅黑" w:eastAsia="微软雅黑" w:cs="微软雅黑"/>
          <w:sz w:val="10"/>
        </w:rPr>
        <w:t>，</w:t>
      </w:r>
      <w:r>
        <w:rPr>
          <w:rFonts w:hint="eastAsia" w:ascii="微软雅黑" w:hAnsi="微软雅黑" w:eastAsia="微软雅黑" w:cs="微软雅黑"/>
          <w:sz w:val="24"/>
        </w:rPr>
        <w:t>几乎所</w:t>
      </w:r>
    </w:p>
    <w:p>
      <w:pPr>
        <w:spacing w:line="200" w:lineRule="exact"/>
        <w:rPr>
          <w:rFonts w:hint="eastAsia" w:ascii="宋体" w:hAnsi="宋体" w:eastAsia="宋体" w:cs="宋体"/>
          <w:sz w:val="20"/>
        </w:rPr>
      </w:pPr>
    </w:p>
    <w:p>
      <w:pPr>
        <w:autoSpaceDE w:val="0"/>
        <w:autoSpaceDN w:val="0"/>
        <w:spacing w:line="520" w:lineRule="exact"/>
        <w:ind w:left="60" w:right="20"/>
        <w:jc w:val="both"/>
      </w:pPr>
      <w:r>
        <w:rPr>
          <w:rFonts w:hint="eastAsia" w:ascii="微软雅黑" w:hAnsi="微软雅黑" w:eastAsia="微软雅黑" w:cs="微软雅黑"/>
          <w:sz w:val="24"/>
        </w:rPr>
        <w:t>有的企业都使用性格测评作为管理者甄选</w:t>
      </w:r>
      <w:r>
        <w:rPr>
          <w:rFonts w:hint="eastAsia" w:ascii="微软雅黑" w:hAnsi="微软雅黑" w:eastAsia="微软雅黑" w:cs="微软雅黑"/>
          <w:sz w:val="10"/>
        </w:rPr>
        <w:t>、</w:t>
      </w:r>
      <w:r>
        <w:rPr>
          <w:rFonts w:hint="eastAsia" w:ascii="微软雅黑" w:hAnsi="微软雅黑" w:eastAsia="微软雅黑" w:cs="微软雅黑"/>
          <w:sz w:val="24"/>
        </w:rPr>
        <w:t>录用</w:t>
      </w:r>
      <w:r>
        <w:rPr>
          <w:rFonts w:hint="eastAsia" w:ascii="微软雅黑" w:hAnsi="微软雅黑" w:eastAsia="微软雅黑" w:cs="微软雅黑"/>
          <w:sz w:val="10"/>
        </w:rPr>
        <w:t>、</w:t>
      </w:r>
      <w:r>
        <w:rPr>
          <w:rFonts w:hint="eastAsia" w:ascii="微软雅黑" w:hAnsi="微软雅黑" w:eastAsia="微软雅黑" w:cs="微软雅黑"/>
          <w:sz w:val="24"/>
        </w:rPr>
        <w:t>安置的依据</w:t>
      </w:r>
      <w:r>
        <w:rPr>
          <w:rFonts w:hint="eastAsia" w:ascii="微软雅黑" w:hAnsi="微软雅黑" w:eastAsia="微软雅黑" w:cs="微软雅黑"/>
          <w:sz w:val="10"/>
        </w:rPr>
        <w:t>。</w:t>
      </w:r>
      <w:r>
        <w:rPr>
          <w:rFonts w:hint="eastAsia" w:ascii="微软雅黑" w:hAnsi="微软雅黑" w:eastAsia="微软雅黑" w:cs="微软雅黑"/>
          <w:sz w:val="24"/>
        </w:rPr>
        <w:t>性格特性在一定程度上决定了个体适合什么样的工作及可能取得的绩效</w:t>
      </w:r>
      <w:r>
        <w:rPr>
          <w:rFonts w:hint="eastAsia" w:ascii="微软雅黑" w:hAnsi="微软雅黑" w:eastAsia="微软雅黑" w:cs="微软雅黑"/>
          <w:sz w:val="10"/>
        </w:rPr>
        <w:t>，</w:t>
      </w:r>
      <w:r>
        <w:rPr>
          <w:rFonts w:hint="eastAsia" w:ascii="微软雅黑" w:hAnsi="微软雅黑" w:eastAsia="微软雅黑" w:cs="微软雅黑"/>
          <w:sz w:val="24"/>
        </w:rPr>
        <w:t>因此可以通过诊断一个人的性格特征或类型</w:t>
      </w:r>
      <w:r>
        <w:rPr>
          <w:rFonts w:hint="eastAsia" w:ascii="微软雅黑" w:hAnsi="微软雅黑" w:eastAsia="微软雅黑" w:cs="微软雅黑"/>
          <w:sz w:val="10"/>
        </w:rPr>
        <w:t>，</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420" w:lineRule="exact"/>
        <w:ind w:left="60" w:right="20"/>
        <w:jc w:val="both"/>
      </w:pPr>
      <w:r>
        <w:rPr>
          <w:rFonts w:hint="eastAsia" w:ascii="微软雅黑" w:hAnsi="微软雅黑" w:eastAsia="微软雅黑" w:cs="微软雅黑"/>
          <w:sz w:val="24"/>
        </w:rPr>
        <w:t>来部分地确定其管理成功的可能性</w:t>
      </w:r>
      <w:r>
        <w:rPr>
          <w:rFonts w:hint="eastAsia" w:ascii="微软雅黑" w:hAnsi="微软雅黑" w:eastAsia="微软雅黑" w:cs="微软雅黑"/>
          <w:sz w:val="10"/>
        </w:rPr>
        <w:t>。</w:t>
      </w:r>
      <w:r>
        <w:rPr>
          <w:rFonts w:hint="eastAsia" w:ascii="微软雅黑" w:hAnsi="微软雅黑" w:eastAsia="微软雅黑" w:cs="微软雅黑"/>
          <w:sz w:val="24"/>
        </w:rPr>
        <w:t>研究证明</w:t>
      </w:r>
      <w:r>
        <w:rPr>
          <w:rFonts w:hint="eastAsia" w:ascii="微软雅黑" w:hAnsi="微软雅黑" w:eastAsia="微软雅黑" w:cs="微软雅黑"/>
          <w:sz w:val="10"/>
        </w:rPr>
        <w:t>，</w:t>
      </w:r>
      <w:r>
        <w:rPr>
          <w:rFonts w:hint="eastAsia" w:ascii="微软雅黑" w:hAnsi="微软雅黑" w:eastAsia="微软雅黑" w:cs="微软雅黑"/>
          <w:sz w:val="24"/>
        </w:rPr>
        <w:t>性格会影响到职业选择</w:t>
      </w:r>
      <w:r>
        <w:rPr>
          <w:rFonts w:hint="eastAsia" w:ascii="微软雅黑" w:hAnsi="微软雅黑" w:eastAsia="微软雅黑" w:cs="微软雅黑"/>
          <w:sz w:val="10"/>
        </w:rPr>
        <w:t>、</w:t>
      </w:r>
      <w:r>
        <w:rPr>
          <w:rFonts w:hint="eastAsia" w:ascii="微软雅黑" w:hAnsi="微软雅黑" w:eastAsia="微软雅黑" w:cs="微软雅黑"/>
          <w:sz w:val="24"/>
        </w:rPr>
        <w:t>工作满意感</w:t>
      </w:r>
      <w:r>
        <w:rPr>
          <w:rFonts w:hint="eastAsia" w:ascii="微软雅黑" w:hAnsi="微软雅黑" w:eastAsia="微软雅黑" w:cs="微软雅黑"/>
          <w:sz w:val="10"/>
        </w:rPr>
        <w:t>、</w:t>
      </w:r>
      <w:r>
        <w:rPr>
          <w:rFonts w:hint="eastAsia" w:ascii="微软雅黑" w:hAnsi="微软雅黑" w:eastAsia="微软雅黑" w:cs="微软雅黑"/>
          <w:sz w:val="24"/>
        </w:rPr>
        <w:t>领导行为和工作绩效的某些方面</w:t>
      </w:r>
      <w:r>
        <w:rPr>
          <w:rFonts w:hint="eastAsia" w:ascii="微软雅黑" w:hAnsi="微软雅黑" w:eastAsia="微软雅黑" w:cs="微软雅黑"/>
          <w:sz w:val="10"/>
        </w:rPr>
        <w:t>。</w:t>
      </w:r>
    </w:p>
    <w:p>
      <w:pPr>
        <w:spacing w:line="200" w:lineRule="exact"/>
        <w:rPr>
          <w:rFonts w:hint="eastAsia" w:ascii="宋体" w:hAnsi="宋体" w:eastAsia="宋体" w:cs="宋体"/>
          <w:sz w:val="20"/>
        </w:rPr>
      </w:pPr>
    </w:p>
    <w:p>
      <w:pPr>
        <w:autoSpaceDE w:val="0"/>
        <w:autoSpaceDN w:val="0"/>
        <w:spacing w:line="420" w:lineRule="exact"/>
        <w:ind w:left="720"/>
        <w:jc w:val="both"/>
      </w:pPr>
      <w:r>
        <w:rPr>
          <w:rFonts w:hint="eastAsia" w:ascii="微软雅黑" w:hAnsi="微软雅黑" w:eastAsia="微软雅黑" w:cs="微软雅黑"/>
          <w:sz w:val="24"/>
        </w:rPr>
        <w:t>DISC 是一种人类行为语言学</w:t>
      </w:r>
      <w:r>
        <w:rPr>
          <w:rFonts w:hint="eastAsia" w:ascii="微软雅黑" w:hAnsi="微软雅黑" w:eastAsia="微软雅黑" w:cs="微软雅黑"/>
          <w:sz w:val="10"/>
        </w:rPr>
        <w:t>。</w:t>
      </w:r>
      <w:r>
        <w:rPr>
          <w:rFonts w:hint="eastAsia" w:ascii="微软雅黑" w:hAnsi="微软雅黑" w:eastAsia="微软雅黑" w:cs="微软雅黑"/>
          <w:sz w:val="24"/>
        </w:rPr>
        <w:t>人类的行为有如冰山</w:t>
      </w:r>
      <w:r>
        <w:rPr>
          <w:rFonts w:hint="eastAsia" w:ascii="微软雅黑" w:hAnsi="微软雅黑" w:eastAsia="微软雅黑" w:cs="微软雅黑"/>
          <w:sz w:val="10"/>
        </w:rPr>
        <w:t>，</w:t>
      </w:r>
      <w:r>
        <w:rPr>
          <w:rFonts w:hint="eastAsia" w:ascii="微软雅黑" w:hAnsi="微软雅黑" w:eastAsia="微软雅黑" w:cs="微软雅黑"/>
          <w:sz w:val="24"/>
        </w:rPr>
        <w:t>因为所有行为中有九成是看不见</w:t>
      </w:r>
    </w:p>
    <w:p>
      <w:pPr>
        <w:spacing w:line="200" w:lineRule="exact"/>
        <w:rPr>
          <w:rFonts w:hint="eastAsia" w:ascii="宋体" w:hAnsi="宋体" w:eastAsia="宋体" w:cs="宋体"/>
          <w:sz w:val="20"/>
        </w:rPr>
      </w:pPr>
    </w:p>
    <w:p>
      <w:pPr>
        <w:autoSpaceDE w:val="0"/>
        <w:autoSpaceDN w:val="0"/>
        <w:spacing w:line="520" w:lineRule="exact"/>
        <w:ind w:left="60" w:right="60"/>
        <w:jc w:val="both"/>
      </w:pPr>
      <w:r>
        <w:rPr>
          <w:rFonts w:hint="eastAsia" w:ascii="微软雅黑" w:hAnsi="微软雅黑" w:eastAsia="微软雅黑" w:cs="微软雅黑"/>
          <w:sz w:val="24"/>
        </w:rPr>
        <w:t>的(如</w:t>
      </w:r>
      <w:r>
        <w:rPr>
          <w:rFonts w:hint="eastAsia" w:ascii="微软雅黑" w:hAnsi="微软雅黑" w:eastAsia="微软雅黑" w:cs="微软雅黑"/>
          <w:sz w:val="14"/>
        </w:rPr>
        <w:t>：</w:t>
      </w:r>
      <w:r>
        <w:rPr>
          <w:rFonts w:hint="eastAsia" w:ascii="微软雅黑" w:hAnsi="微软雅黑" w:eastAsia="微软雅黑" w:cs="微软雅黑"/>
          <w:sz w:val="24"/>
        </w:rPr>
        <w:t>想法</w:t>
      </w:r>
      <w:r>
        <w:rPr>
          <w:rFonts w:hint="eastAsia" w:ascii="微软雅黑" w:hAnsi="微软雅黑" w:eastAsia="微软雅黑" w:cs="微软雅黑"/>
          <w:sz w:val="10"/>
        </w:rPr>
        <w:t>、</w:t>
      </w:r>
      <w:r>
        <w:rPr>
          <w:rFonts w:hint="eastAsia" w:ascii="微软雅黑" w:hAnsi="微软雅黑" w:eastAsia="微软雅黑" w:cs="微软雅黑"/>
          <w:sz w:val="24"/>
        </w:rPr>
        <w:t>感觉</w:t>
      </w:r>
      <w:r>
        <w:rPr>
          <w:rFonts w:hint="eastAsia" w:ascii="微软雅黑" w:hAnsi="微软雅黑" w:eastAsia="微软雅黑" w:cs="微软雅黑"/>
          <w:sz w:val="10"/>
        </w:rPr>
        <w:t>、</w:t>
      </w:r>
      <w:r>
        <w:rPr>
          <w:rFonts w:hint="eastAsia" w:ascii="微软雅黑" w:hAnsi="微软雅黑" w:eastAsia="微软雅黑" w:cs="微软雅黑"/>
          <w:sz w:val="24"/>
        </w:rPr>
        <w:t>情绪</w:t>
      </w:r>
      <w:r>
        <w:rPr>
          <w:rFonts w:hint="eastAsia" w:ascii="微软雅黑" w:hAnsi="微软雅黑" w:eastAsia="微软雅黑" w:cs="微软雅黑"/>
          <w:sz w:val="10"/>
        </w:rPr>
        <w:t>、</w:t>
      </w:r>
      <w:r>
        <w:rPr>
          <w:rFonts w:hint="eastAsia" w:ascii="微软雅黑" w:hAnsi="微软雅黑" w:eastAsia="微软雅黑" w:cs="微软雅黑"/>
          <w:sz w:val="24"/>
        </w:rPr>
        <w:t>价值和需要等），然而这九成不可见的行为却又造就了一成的可见行为</w:t>
      </w:r>
      <w:r>
        <w:rPr>
          <w:rFonts w:hint="eastAsia" w:ascii="微软雅黑" w:hAnsi="微软雅黑" w:eastAsia="微软雅黑" w:cs="微软雅黑"/>
          <w:sz w:val="10"/>
        </w:rPr>
        <w:t>。</w:t>
      </w:r>
      <w:r>
        <w:rPr>
          <w:rFonts w:hint="eastAsia" w:ascii="微软雅黑" w:hAnsi="微软雅黑" w:eastAsia="微软雅黑" w:cs="微软雅黑"/>
          <w:sz w:val="24"/>
        </w:rPr>
        <w:t>DISC 所评估的主要是四种行为特征</w:t>
      </w:r>
      <w:r>
        <w:rPr>
          <w:rFonts w:hint="eastAsia" w:ascii="微软雅黑" w:hAnsi="微软雅黑" w:eastAsia="微软雅黑" w:cs="微软雅黑"/>
          <w:sz w:val="10"/>
        </w:rPr>
        <w:t>。</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20" w:lineRule="exact"/>
        <w:ind w:left="60"/>
        <w:jc w:val="both"/>
      </w:pPr>
      <w:r>
        <w:rPr>
          <w:rFonts w:hint="eastAsia" w:ascii="微软雅黑" w:hAnsi="微软雅黑" w:eastAsia="微软雅黑" w:cs="微软雅黑"/>
          <w:color w:val="943634"/>
          <w:sz w:val="24"/>
        </w:rPr>
        <w:t>【</w:t>
      </w:r>
      <w:r>
        <w:rPr>
          <w:rFonts w:hint="eastAsia" w:ascii="微软雅黑" w:hAnsi="微软雅黑" w:eastAsia="微软雅黑" w:cs="微软雅黑"/>
          <w:color w:val="943634"/>
          <w:sz w:val="30"/>
        </w:rPr>
        <w:t>讲师风格】</w:t>
      </w:r>
    </w:p>
    <w:p>
      <w:pPr>
        <w:spacing w:line="200" w:lineRule="exact"/>
        <w:rPr>
          <w:rFonts w:hint="eastAsia" w:ascii="宋体" w:hAnsi="宋体" w:eastAsia="宋体" w:cs="宋体"/>
          <w:sz w:val="20"/>
        </w:rPr>
      </w:pPr>
    </w:p>
    <w:p>
      <w:pPr>
        <w:autoSpaceDE w:val="0"/>
        <w:autoSpaceDN w:val="0"/>
        <w:spacing w:line="340" w:lineRule="exact"/>
        <w:ind w:left="1480"/>
        <w:jc w:val="both"/>
      </w:pPr>
      <w:r>
        <w:rPr>
          <w:rFonts w:hint="eastAsia" w:ascii="微软雅黑" w:hAnsi="微软雅黑" w:eastAsia="微软雅黑" w:cs="微软雅黑"/>
          <w:sz w:val="24"/>
        </w:rPr>
        <w:t>钮东涛实战派讲师</w:t>
      </w:r>
      <w:r>
        <w:rPr>
          <w:rFonts w:hint="eastAsia" w:ascii="微软雅黑" w:hAnsi="微软雅黑" w:eastAsia="微软雅黑" w:cs="微软雅黑"/>
          <w:sz w:val="10"/>
        </w:rPr>
        <w:t>。</w:t>
      </w:r>
      <w:r>
        <w:rPr>
          <w:rFonts w:hint="eastAsia" w:ascii="微软雅黑" w:hAnsi="微软雅黑" w:eastAsia="微软雅黑" w:cs="微软雅黑"/>
          <w:sz w:val="24"/>
        </w:rPr>
        <w:t>授课内容案例多；干</w:t>
      </w:r>
    </w:p>
    <w:p>
      <w:pPr>
        <w:spacing w:line="200" w:lineRule="exact"/>
        <w:rPr>
          <w:rFonts w:hint="eastAsia" w:ascii="宋体" w:hAnsi="宋体" w:eastAsia="宋体" w:cs="宋体"/>
          <w:sz w:val="20"/>
        </w:rPr>
      </w:pPr>
    </w:p>
    <w:p>
      <w:pPr>
        <w:autoSpaceDE w:val="0"/>
        <w:autoSpaceDN w:val="0"/>
        <w:spacing w:line="420" w:lineRule="exact"/>
        <w:ind w:left="900"/>
        <w:jc w:val="both"/>
      </w:pPr>
      <w:r>
        <w:rPr>
          <w:rFonts w:hint="eastAsia" w:ascii="微软雅黑" w:hAnsi="微软雅黑" w:eastAsia="微软雅黑" w:cs="微软雅黑"/>
          <w:sz w:val="24"/>
        </w:rPr>
        <w:t>货多；逻辑性强</w:t>
      </w:r>
      <w:r>
        <w:rPr>
          <w:rFonts w:hint="eastAsia" w:ascii="微软雅黑" w:hAnsi="微软雅黑" w:eastAsia="微软雅黑" w:cs="微软雅黑"/>
          <w:sz w:val="10"/>
        </w:rPr>
        <w:t>。</w:t>
      </w:r>
      <w:r>
        <w:rPr>
          <w:rFonts w:hint="eastAsia" w:ascii="微软雅黑" w:hAnsi="微软雅黑" w:eastAsia="微软雅黑" w:cs="微软雅黑"/>
          <w:sz w:val="24"/>
        </w:rPr>
        <w:t>授课方式深入浅出</w:t>
      </w:r>
      <w:r>
        <w:rPr>
          <w:rFonts w:hint="eastAsia" w:ascii="微软雅黑" w:hAnsi="微软雅黑" w:eastAsia="微软雅黑" w:cs="微软雅黑"/>
          <w:sz w:val="10"/>
        </w:rPr>
        <w:t>，</w:t>
      </w:r>
      <w:r>
        <w:rPr>
          <w:rFonts w:hint="eastAsia" w:ascii="微软雅黑" w:hAnsi="微软雅黑" w:eastAsia="微软雅黑" w:cs="微软雅黑"/>
          <w:sz w:val="24"/>
        </w:rPr>
        <w:t>抓痛点</w:t>
      </w:r>
      <w:r>
        <w:rPr>
          <w:rFonts w:hint="eastAsia" w:ascii="微软雅黑" w:hAnsi="微软雅黑" w:eastAsia="微软雅黑" w:cs="微软雅黑"/>
          <w:sz w:val="10"/>
        </w:rPr>
        <w:t>，</w:t>
      </w:r>
    </w:p>
    <w:p>
      <w:pPr>
        <w:spacing w:line="200" w:lineRule="exact"/>
        <w:rPr>
          <w:rFonts w:hint="eastAsia" w:ascii="宋体" w:hAnsi="宋体" w:eastAsia="宋体" w:cs="宋体"/>
          <w:sz w:val="20"/>
        </w:rPr>
      </w:pPr>
    </w:p>
    <w:p>
      <w:pPr>
        <w:autoSpaceDE w:val="0"/>
        <w:autoSpaceDN w:val="0"/>
        <w:spacing w:line="420" w:lineRule="exact"/>
        <w:ind w:left="900"/>
        <w:jc w:val="both"/>
      </w:pPr>
      <w:r>
        <w:rPr>
          <w:rFonts w:hint="eastAsia" w:ascii="微软雅黑" w:hAnsi="微软雅黑" w:eastAsia="微软雅黑" w:cs="微软雅黑"/>
          <w:sz w:val="24"/>
        </w:rPr>
        <w:t>解决实际问题</w:t>
      </w:r>
      <w:r>
        <w:rPr>
          <w:rFonts w:hint="eastAsia" w:ascii="微软雅黑" w:hAnsi="微软雅黑" w:eastAsia="微软雅黑" w:cs="微软雅黑"/>
          <w:sz w:val="10"/>
        </w:rPr>
        <w:t>。</w:t>
      </w:r>
      <w:r>
        <w:rPr>
          <w:rFonts w:hint="eastAsia" w:ascii="微软雅黑" w:hAnsi="微软雅黑" w:eastAsia="微软雅黑" w:cs="微软雅黑"/>
          <w:sz w:val="24"/>
        </w:rPr>
        <w:t>授课形式变化多样</w:t>
      </w:r>
      <w:r>
        <w:rPr>
          <w:rFonts w:hint="eastAsia" w:ascii="微软雅黑" w:hAnsi="微软雅黑" w:eastAsia="微软雅黑" w:cs="微软雅黑"/>
          <w:sz w:val="10"/>
        </w:rPr>
        <w:t>，</w:t>
      </w:r>
      <w:r>
        <w:rPr>
          <w:rFonts w:hint="eastAsia" w:ascii="微软雅黑" w:hAnsi="微软雅黑" w:eastAsia="微软雅黑" w:cs="微软雅黑"/>
          <w:sz w:val="24"/>
        </w:rPr>
        <w:t>互动性强</w:t>
      </w:r>
      <w:r>
        <w:rPr>
          <w:rFonts w:hint="eastAsia" w:ascii="微软雅黑" w:hAnsi="微软雅黑" w:eastAsia="微软雅黑" w:cs="微软雅黑"/>
          <w:sz w:val="10"/>
        </w:rPr>
        <w:t>，</w:t>
      </w:r>
    </w:p>
    <w:p>
      <w:pPr>
        <w:spacing w:line="200" w:lineRule="exact"/>
        <w:rPr>
          <w:rFonts w:hint="eastAsia" w:ascii="宋体" w:hAnsi="宋体" w:eastAsia="宋体" w:cs="宋体"/>
          <w:sz w:val="20"/>
        </w:rPr>
      </w:pPr>
    </w:p>
    <w:p>
      <w:pPr>
        <w:autoSpaceDE w:val="0"/>
        <w:autoSpaceDN w:val="0"/>
        <w:spacing w:line="420" w:lineRule="exact"/>
        <w:ind w:left="900"/>
        <w:jc w:val="both"/>
      </w:pPr>
      <w:r>
        <w:rPr>
          <w:rFonts w:hint="eastAsia" w:ascii="微软雅黑" w:hAnsi="微软雅黑" w:eastAsia="微软雅黑" w:cs="微软雅黑"/>
          <w:sz w:val="24"/>
        </w:rPr>
        <w:t>富有激情和号召力</w:t>
      </w:r>
      <w:r>
        <w:rPr>
          <w:rFonts w:hint="eastAsia" w:ascii="微软雅黑" w:hAnsi="微软雅黑" w:eastAsia="微软雅黑" w:cs="微软雅黑"/>
          <w:sz w:val="10"/>
        </w:rPr>
        <w:t>。</w:t>
      </w:r>
      <w:r>
        <w:rPr>
          <w:rFonts w:hint="eastAsia" w:ascii="微软雅黑" w:hAnsi="微软雅黑" w:eastAsia="微软雅黑" w:cs="微软雅黑"/>
          <w:sz w:val="24"/>
        </w:rPr>
        <w:t>用人格魅力吸引和感染学员</w:t>
      </w:r>
      <w:r>
        <w:rPr>
          <w:rFonts w:hint="eastAsia" w:ascii="微软雅黑" w:hAnsi="微软雅黑" w:eastAsia="微软雅黑" w:cs="微软雅黑"/>
          <w:sz w:val="10"/>
        </w:rPr>
        <w:t>。</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20" w:lineRule="exact"/>
        <w:ind w:left="60"/>
        <w:jc w:val="both"/>
      </w:pPr>
      <w:r>
        <w:rPr>
          <w:rFonts w:hint="eastAsia" w:ascii="微软雅黑" w:hAnsi="微软雅黑" w:eastAsia="微软雅黑" w:cs="微软雅黑"/>
          <w:color w:val="943634"/>
          <w:sz w:val="24"/>
        </w:rPr>
        <w:t>【</w:t>
      </w:r>
      <w:r>
        <w:rPr>
          <w:rFonts w:hint="eastAsia" w:ascii="微软雅黑" w:hAnsi="微软雅黑" w:eastAsia="微软雅黑" w:cs="微软雅黑"/>
          <w:color w:val="943634"/>
          <w:sz w:val="30"/>
        </w:rPr>
        <w:t>培训时间及形式】  2-3 天（12-18 小时）</w:t>
      </w:r>
    </w:p>
    <w:p>
      <w:pPr>
        <w:spacing w:line="200" w:lineRule="exact"/>
        <w:rPr>
          <w:rFonts w:hint="eastAsia" w:ascii="宋体" w:hAnsi="宋体" w:eastAsia="宋体" w:cs="宋体"/>
          <w:sz w:val="20"/>
        </w:rPr>
      </w:pPr>
    </w:p>
    <w:p>
      <w:pPr>
        <w:autoSpaceDE w:val="0"/>
        <w:autoSpaceDN w:val="0"/>
        <w:spacing w:line="320" w:lineRule="exact"/>
        <w:ind w:left="1480"/>
        <w:jc w:val="both"/>
      </w:pPr>
      <w:r>
        <w:rPr>
          <w:rFonts w:hint="eastAsia" w:ascii="微软雅黑" w:hAnsi="微软雅黑" w:eastAsia="微软雅黑" w:cs="微软雅黑"/>
          <w:sz w:val="24"/>
        </w:rPr>
        <w:t>课程采用混合式学习方式</w:t>
      </w:r>
      <w:r>
        <w:rPr>
          <w:rFonts w:hint="eastAsia" w:ascii="微软雅黑" w:hAnsi="微软雅黑" w:eastAsia="微软雅黑" w:cs="微软雅黑"/>
          <w:sz w:val="10"/>
        </w:rPr>
        <w:t>，</w:t>
      </w:r>
      <w:r>
        <w:rPr>
          <w:rFonts w:hint="eastAsia" w:ascii="微软雅黑" w:hAnsi="微软雅黑" w:eastAsia="微软雅黑" w:cs="微软雅黑"/>
          <w:sz w:val="24"/>
        </w:rPr>
        <w:t>包含讲授</w:t>
      </w:r>
      <w:r>
        <w:rPr>
          <w:rFonts w:hint="eastAsia" w:ascii="微软雅黑" w:hAnsi="微软雅黑" w:eastAsia="微软雅黑" w:cs="微软雅黑"/>
          <w:sz w:val="10"/>
        </w:rPr>
        <w:t>、</w:t>
      </w:r>
      <w:r>
        <w:rPr>
          <w:rFonts w:hint="eastAsia" w:ascii="微软雅黑" w:hAnsi="微软雅黑" w:eastAsia="微软雅黑" w:cs="微软雅黑"/>
          <w:sz w:val="24"/>
        </w:rPr>
        <w:t>案例研究</w:t>
      </w:r>
      <w:r>
        <w:rPr>
          <w:rFonts w:hint="eastAsia" w:ascii="微软雅黑" w:hAnsi="微软雅黑" w:eastAsia="微软雅黑" w:cs="微软雅黑"/>
          <w:sz w:val="10"/>
        </w:rPr>
        <w:t>、</w:t>
      </w:r>
      <w:r>
        <w:rPr>
          <w:rFonts w:hint="eastAsia" w:ascii="微软雅黑" w:hAnsi="微软雅黑" w:eastAsia="微软雅黑" w:cs="微软雅黑"/>
          <w:sz w:val="24"/>
        </w:rPr>
        <w:t>小组讨论</w:t>
      </w:r>
      <w:r>
        <w:rPr>
          <w:rFonts w:hint="eastAsia" w:ascii="微软雅黑" w:hAnsi="微软雅黑" w:eastAsia="微软雅黑" w:cs="微软雅黑"/>
          <w:sz w:val="10"/>
        </w:rPr>
        <w:t>、</w:t>
      </w:r>
      <w:r>
        <w:rPr>
          <w:rFonts w:hint="eastAsia" w:ascii="微软雅黑" w:hAnsi="微软雅黑" w:eastAsia="微软雅黑" w:cs="微软雅黑"/>
          <w:sz w:val="24"/>
        </w:rPr>
        <w:t>角色扮演</w:t>
      </w:r>
      <w:r>
        <w:rPr>
          <w:rFonts w:hint="eastAsia" w:ascii="微软雅黑" w:hAnsi="微软雅黑" w:eastAsia="微软雅黑" w:cs="微软雅黑"/>
          <w:sz w:val="10"/>
        </w:rPr>
        <w:t>、</w:t>
      </w:r>
      <w:r>
        <w:rPr>
          <w:rFonts w:hint="eastAsia" w:ascii="微软雅黑" w:hAnsi="微软雅黑" w:eastAsia="微软雅黑" w:cs="微软雅黑"/>
          <w:sz w:val="24"/>
        </w:rPr>
        <w:t>工作</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480" w:lineRule="exact"/>
        <w:ind w:left="900" w:right="0"/>
        <w:jc w:val="both"/>
      </w:pPr>
      <w:r>
        <w:rPr>
          <w:rFonts w:hint="eastAsia" w:ascii="微软雅黑" w:hAnsi="微软雅黑" w:eastAsia="微软雅黑" w:cs="微软雅黑"/>
          <w:sz w:val="24"/>
        </w:rPr>
        <w:t>模型演练等形式</w:t>
      </w:r>
      <w:r>
        <w:rPr>
          <w:rFonts w:hint="eastAsia" w:ascii="微软雅黑" w:hAnsi="微软雅黑" w:eastAsia="微软雅黑" w:cs="微软雅黑"/>
          <w:sz w:val="10"/>
        </w:rPr>
        <w:t>。</w:t>
      </w:r>
      <w:r>
        <w:rPr>
          <w:rFonts w:hint="eastAsia" w:ascii="微软雅黑" w:hAnsi="微软雅黑" w:eastAsia="微软雅黑" w:cs="微软雅黑"/>
          <w:sz w:val="24"/>
        </w:rPr>
        <w:t>打造生动的课堂氛围</w:t>
      </w:r>
      <w:r>
        <w:rPr>
          <w:rFonts w:hint="eastAsia" w:ascii="微软雅黑" w:hAnsi="微软雅黑" w:eastAsia="微软雅黑" w:cs="微软雅黑"/>
          <w:sz w:val="10"/>
        </w:rPr>
        <w:t>，</w:t>
      </w:r>
      <w:r>
        <w:rPr>
          <w:rFonts w:hint="eastAsia" w:ascii="微软雅黑" w:hAnsi="微软雅黑" w:eastAsia="微软雅黑" w:cs="微软雅黑"/>
          <w:sz w:val="24"/>
        </w:rPr>
        <w:t>通过案例分析</w:t>
      </w:r>
      <w:r>
        <w:rPr>
          <w:rFonts w:hint="eastAsia" w:ascii="微软雅黑" w:hAnsi="微软雅黑" w:eastAsia="微软雅黑" w:cs="微软雅黑"/>
          <w:sz w:val="10"/>
        </w:rPr>
        <w:t>、</w:t>
      </w:r>
      <w:r>
        <w:rPr>
          <w:rFonts w:hint="eastAsia" w:ascii="微软雅黑" w:hAnsi="微软雅黑" w:eastAsia="微软雅黑" w:cs="微软雅黑"/>
          <w:sz w:val="24"/>
        </w:rPr>
        <w:t>现场演练等方式</w:t>
      </w:r>
      <w:r>
        <w:rPr>
          <w:rFonts w:hint="eastAsia" w:ascii="微软雅黑" w:hAnsi="微软雅黑" w:eastAsia="微软雅黑" w:cs="微软雅黑"/>
          <w:sz w:val="10"/>
        </w:rPr>
        <w:t>，</w:t>
      </w:r>
      <w:r>
        <w:rPr>
          <w:rFonts w:hint="eastAsia" w:ascii="微软雅黑" w:hAnsi="微软雅黑" w:eastAsia="微软雅黑" w:cs="微软雅黑"/>
          <w:sz w:val="24"/>
        </w:rPr>
        <w:t>帮助学员直接模拟工作场景</w:t>
      </w:r>
      <w:r>
        <w:rPr>
          <w:rFonts w:hint="eastAsia" w:ascii="微软雅黑" w:hAnsi="微软雅黑" w:eastAsia="微软雅黑" w:cs="微软雅黑"/>
          <w:sz w:val="10"/>
        </w:rPr>
        <w:t>，</w:t>
      </w:r>
      <w:r>
        <w:rPr>
          <w:rFonts w:hint="eastAsia" w:ascii="微软雅黑" w:hAnsi="微软雅黑" w:eastAsia="微软雅黑" w:cs="微软雅黑"/>
          <w:sz w:val="24"/>
        </w:rPr>
        <w:t>直接应用管理技能</w:t>
      </w:r>
      <w:r>
        <w:rPr>
          <w:rFonts w:hint="eastAsia" w:ascii="微软雅黑" w:hAnsi="微软雅黑" w:eastAsia="微软雅黑" w:cs="微软雅黑"/>
          <w:sz w:val="10"/>
        </w:rPr>
        <w:t>，</w:t>
      </w:r>
      <w:r>
        <w:rPr>
          <w:rFonts w:hint="eastAsia" w:ascii="微软雅黑" w:hAnsi="微软雅黑" w:eastAsia="微软雅黑" w:cs="微软雅黑"/>
          <w:sz w:val="24"/>
        </w:rPr>
        <w:t>转变观念</w:t>
      </w:r>
      <w:r>
        <w:rPr>
          <w:rFonts w:hint="eastAsia" w:ascii="微软雅黑" w:hAnsi="微软雅黑" w:eastAsia="微软雅黑" w:cs="微软雅黑"/>
          <w:sz w:val="10"/>
        </w:rPr>
        <w:t>。</w:t>
      </w:r>
      <w:r>
        <w:rPr>
          <w:rFonts w:hint="eastAsia" w:ascii="微软雅黑" w:hAnsi="微软雅黑" w:eastAsia="微软雅黑" w:cs="微软雅黑"/>
          <w:sz w:val="24"/>
        </w:rPr>
        <w:t>课程将注重实战和实操性</w:t>
      </w:r>
      <w:r>
        <w:rPr>
          <w:rFonts w:hint="eastAsia" w:ascii="微软雅黑" w:hAnsi="微软雅黑" w:eastAsia="微软雅黑" w:cs="微软雅黑"/>
          <w:sz w:val="10"/>
        </w:rPr>
        <w:t>，</w:t>
      </w:r>
      <w:r>
        <w:rPr>
          <w:rFonts w:hint="eastAsia" w:ascii="微软雅黑" w:hAnsi="微软雅黑" w:eastAsia="微软雅黑" w:cs="微软雅黑"/>
          <w:sz w:val="24"/>
        </w:rPr>
        <w:t>适当减少纯粹的理论内容</w:t>
      </w:r>
      <w:r>
        <w:rPr>
          <w:rFonts w:hint="eastAsia" w:ascii="微软雅黑" w:hAnsi="微软雅黑" w:eastAsia="微软雅黑" w:cs="微软雅黑"/>
          <w:sz w:val="10"/>
        </w:rPr>
        <w:t>，</w:t>
      </w:r>
      <w:r>
        <w:rPr>
          <w:rFonts w:hint="eastAsia" w:ascii="微软雅黑" w:hAnsi="微软雅黑" w:eastAsia="微软雅黑" w:cs="微软雅黑"/>
          <w:sz w:val="24"/>
        </w:rPr>
        <w:t>目的是解决工作中的问题和学员的</w:t>
      </w:r>
      <w:r>
        <w:rPr>
          <w:rFonts w:hint="eastAsia" w:ascii="微软雅黑" w:hAnsi="微软雅黑" w:eastAsia="微软雅黑" w:cs="微软雅黑"/>
          <w:sz w:val="10"/>
        </w:rPr>
        <w:t>“</w:t>
      </w:r>
      <w:r>
        <w:rPr>
          <w:rFonts w:hint="eastAsia" w:ascii="微软雅黑" w:hAnsi="微软雅黑" w:eastAsia="微软雅黑" w:cs="微软雅黑"/>
          <w:sz w:val="24"/>
        </w:rPr>
        <w:t>行为改变</w:t>
      </w:r>
      <w:r>
        <w:rPr>
          <w:rFonts w:hint="eastAsia" w:ascii="微软雅黑" w:hAnsi="微软雅黑" w:eastAsia="微软雅黑" w:cs="微软雅黑"/>
          <w:sz w:val="10"/>
        </w:rPr>
        <w:t>”。</w:t>
      </w:r>
    </w:p>
    <w:p>
      <w:pPr>
        <w:sectPr>
          <w:pgSz w:w="11900" w:h="16820"/>
          <w:pgMar w:top="0" w:right="820" w:bottom="0" w:left="1200" w:header="720" w:footer="720" w:gutter="0"/>
          <w:cols w:space="720" w:num="1"/>
        </w:sectPr>
      </w:pPr>
    </w:p>
    <w:p>
      <w:pPr>
        <w:spacing w:line="1" w:lineRule="exact"/>
        <w:rPr>
          <w:rFonts w:hint="eastAsia" w:ascii="Arial" w:hAnsi="Arial" w:eastAsia="Arial" w:cs="Arial"/>
          <w:sz w:val="1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40" w:lineRule="exact"/>
        <w:ind w:left="7400"/>
        <w:jc w:val="both"/>
      </w:pPr>
      <w:r>
        <w:rPr>
          <w:rFonts w:hint="eastAsia" w:ascii="微软雅黑" w:hAnsi="微软雅黑" w:eastAsia="微软雅黑" w:cs="微软雅黑"/>
          <w:color w:val="808080"/>
          <w:sz w:val="21"/>
        </w:rPr>
        <w:t>钮东涛顾问讲师课程大纲</w:t>
      </w:r>
      <w:r>
        <mc:AlternateContent>
          <mc:Choice Requires="wps">
            <w:drawing>
              <wp:anchor distT="0" distB="0" distL="114300" distR="114300" simplePos="0" relativeHeight="251660288" behindDoc="1" locked="0" layoutInCell="1" allowOverlap="1">
                <wp:simplePos x="0" y="0"/>
                <wp:positionH relativeFrom="page">
                  <wp:posOffset>558800</wp:posOffset>
                </wp:positionH>
                <wp:positionV relativeFrom="page">
                  <wp:posOffset>800100</wp:posOffset>
                </wp:positionV>
                <wp:extent cx="6413500" cy="12700"/>
                <wp:effectExtent l="0" t="0" r="22225" b="31115"/>
                <wp:wrapNone/>
                <wp:docPr id="12" name="shape12"/>
                <wp:cNvGraphicFramePr/>
                <a:graphic xmlns:a="http://schemas.openxmlformats.org/drawingml/2006/main">
                  <a:graphicData uri="http://schemas.microsoft.com/office/word/2010/wordprocessingShape">
                    <wps:wsp>
                      <wps:cNvSpPr/>
                      <wps:spPr>
                        <a:xfrm>
                          <a:off x="0" y="0"/>
                          <a:ext cx="6413500" cy="12700"/>
                        </a:xfrm>
                        <a:custGeom>
                          <a:avLst/>
                          <a:gdLst/>
                          <a:ahLst/>
                          <a:cxnLst/>
                          <a:rect l="l" t="t" r="r" b="b"/>
                          <a:pathLst>
                            <a:path w="6413500" h="12700">
                              <a:moveTo>
                                <a:pt x="6984" y="4826"/>
                              </a:moveTo>
                              <a:lnTo>
                                <a:pt x="6407784" y="4826"/>
                              </a:lnTo>
                            </a:path>
                          </a:pathLst>
                        </a:custGeom>
                        <a:ln>
                          <a:solidFill>
                            <a:srgbClr val="953735"/>
                          </a:solidFill>
                        </a:ln>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shape12" o:spid="_x0000_s1026" o:spt="100" style="position:absolute;left:0pt;margin-left:44pt;margin-top:63pt;height:1pt;width:505pt;mso-position-horizontal-relative:page;mso-position-vertical-relative:page;z-index:-251656192;mso-width-relative:page;mso-height-relative:page;" filled="f" stroked="t" coordsize="6413500,12700" o:gfxdata="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BS9fHfVAAAACwEAAA8AAAAAAAAAAQAgAAAAIgAAAGRycy9k&#10;b3ducmV2LnhtbFBLAQIUABQAAAAIAIdO4kAFcdIDdwIAAC8FAAAOAAAAAAAAAAEAIAAAACQBAABk&#10;cnMvZTJvRG9jLnhtbFBLBQYAAAAABgAGAFkBAAANBgAAAAA=&#10;" path="m6984,4826l6407784,4826e">
                <v:fill on="f" focussize="0,0"/>
                <v:stroke color="#953735" joinstyle="round"/>
                <v:imagedata o:title=""/>
                <o:lock v:ext="edit" aspectratio="f"/>
              </v:shap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647700</wp:posOffset>
                </wp:positionH>
                <wp:positionV relativeFrom="page">
                  <wp:posOffset>10210800</wp:posOffset>
                </wp:positionV>
                <wp:extent cx="6350000" cy="12700"/>
                <wp:effectExtent l="0" t="0" r="22225" b="31115"/>
                <wp:wrapNone/>
                <wp:docPr id="13" name="shape13"/>
                <wp:cNvGraphicFramePr/>
                <a:graphic xmlns:a="http://schemas.openxmlformats.org/drawingml/2006/main">
                  <a:graphicData uri="http://schemas.microsoft.com/office/word/2010/wordprocessingShape">
                    <wps:wsp>
                      <wps:cNvSpPr/>
                      <wps:spPr>
                        <a:xfrm>
                          <a:off x="0" y="0"/>
                          <a:ext cx="6350000" cy="12700"/>
                        </a:xfrm>
                        <a:custGeom>
                          <a:avLst/>
                          <a:gdLst/>
                          <a:ahLst/>
                          <a:cxnLst/>
                          <a:rect l="l" t="t" r="r" b="b"/>
                          <a:pathLst>
                            <a:path w="6350000" h="12700">
                              <a:moveTo>
                                <a:pt x="12065" y="4203"/>
                              </a:moveTo>
                              <a:lnTo>
                                <a:pt x="6348094" y="4203"/>
                              </a:lnTo>
                            </a:path>
                          </a:pathLst>
                        </a:custGeom>
                        <a:ln>
                          <a:solidFill>
                            <a:srgbClr val="953735"/>
                          </a:solidFill>
                        </a:ln>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shape13" o:spid="_x0000_s1026" o:spt="100" style="position:absolute;left:0pt;margin-left:51pt;margin-top:804pt;height:1pt;width:500pt;mso-position-horizontal-relative:page;mso-position-vertical-relative:page;z-index:-251655168;mso-width-relative:page;mso-height-relative:page;" filled="f" stroked="t" coordsize="6350000,12700" o:gfxdata="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&#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Q4zN41wAAAA4BAAAPAAAAAAAAAAEAIAAAACIAAABk&#10;cnMvZG93bnJldi54bWxQSwECFAAUAAAACACHTuJAF8hL7XkCAAAwBQAADgAAAAAAAAABACAAAAAm&#10;AQAAZHJzL2Uyb0RvYy54bWxQSwUGAAAAAAYABgBZAQAAEQYAAAAA&#10;" path="m12065,4203l6348094,4203e">
                <v:fill on="f" focussize="0,0"/>
                <v:stroke color="#953735" joinstyle="round"/>
                <v:imagedata o:title=""/>
                <o:lock v:ext="edit" aspectratio="f"/>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787400</wp:posOffset>
                </wp:positionH>
                <wp:positionV relativeFrom="page">
                  <wp:posOffset>825500</wp:posOffset>
                </wp:positionV>
                <wp:extent cx="6172200" cy="25400"/>
                <wp:effectExtent l="0" t="0" r="22225" b="31115"/>
                <wp:wrapNone/>
                <wp:docPr id="11" name="shape11"/>
                <wp:cNvGraphicFramePr/>
                <a:graphic xmlns:a="http://schemas.openxmlformats.org/drawingml/2006/main">
                  <a:graphicData uri="http://schemas.microsoft.com/office/word/2010/wordprocessingShape">
                    <wps:wsp>
                      <wps:cNvSpPr/>
                      <wps:spPr>
                        <a:xfrm>
                          <a:off x="0" y="0"/>
                          <a:ext cx="6172200" cy="25400"/>
                        </a:xfrm>
                        <a:prstGeom prst="rect">
                          <a:avLst/>
                        </a:prstGeom>
                        <a:solidFill>
                          <a:srgbClr val="000000"/>
                        </a:solidFill>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ect id="shape11" o:spid="_x0000_s1026" o:spt="1" style="position:absolute;left:0pt;margin-left:62pt;margin-top:65pt;height:2pt;width:486pt;mso-position-horizontal-relative:page;mso-position-vertical-relative:page;z-index:-251657216;mso-width-relative:page;mso-height-relative:page;" fillcolor="#000000" filled="t" stroked="f" coordsize="21600,21600" o:gfxdata="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TR4bdYAAAAMAQAA&#10;DwAAAAAAAAABACAAAAAiAAAAZHJzL2Rvd25yZXYueG1sUEsBAhQAFAAAAAgAh07iQMjyXkIbAgAA&#10;VQQAAA4AAAAAAAAAAQAgAAAAJQEAAGRycy9lMm9Eb2MueG1sUEsFBgAAAAAGAAYAWQEAALIFAAAA&#10;AA==&#10;">
                <v:fill on="t" focussize="0,0"/>
                <v:stroke on="f"/>
                <v:imagedata o:title=""/>
                <o:lock v:ext="edit" aspectratio="f"/>
              </v:rect>
            </w:pict>
          </mc:Fallback>
        </mc:AlternateContent>
      </w:r>
      <w:r>
        <w:drawing>
          <wp:anchor distT="0" distB="0" distL="114300" distR="114300" simplePos="0" relativeHeight="251662336" behindDoc="1" locked="0" layoutInCell="1" allowOverlap="1">
            <wp:simplePos x="0" y="0"/>
            <wp:positionH relativeFrom="page">
              <wp:posOffset>939800</wp:posOffset>
            </wp:positionH>
            <wp:positionV relativeFrom="page">
              <wp:posOffset>1308100</wp:posOffset>
            </wp:positionV>
            <wp:extent cx="469900" cy="190500"/>
            <wp:effectExtent l="0" t="0" r="0" b="0"/>
            <wp:wrapNone/>
            <wp:docPr id="15" name="i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
                    <pic:cNvPicPr>
                      <a:picLocks noChangeAspect="1"/>
                    </pic:cNvPicPr>
                  </pic:nvPicPr>
                  <pic:blipFill>
                    <a:blip r:embed="rId8"/>
                    <a:stretch>
                      <a:fillRect/>
                    </a:stretch>
                  </pic:blipFill>
                  <pic:spPr>
                    <a:xfrm>
                      <a:off x="0" y="0"/>
                      <a:ext cx="469900" cy="190500"/>
                    </a:xfrm>
                    <a:prstGeom prst="rect">
                      <a:avLst/>
                    </a:prstGeom>
                  </pic:spPr>
                </pic:pic>
              </a:graphicData>
            </a:graphic>
          </wp:anchor>
        </w:drawing>
      </w:r>
      <w:r>
        <w:drawing>
          <wp:anchor distT="0" distB="0" distL="114300" distR="114300" simplePos="0" relativeHeight="251663360" behindDoc="1" locked="0" layoutInCell="1" allowOverlap="1">
            <wp:simplePos x="0" y="0"/>
            <wp:positionH relativeFrom="page">
              <wp:posOffset>939800</wp:posOffset>
            </wp:positionH>
            <wp:positionV relativeFrom="page">
              <wp:posOffset>1701800</wp:posOffset>
            </wp:positionV>
            <wp:extent cx="469900" cy="190500"/>
            <wp:effectExtent l="0" t="0" r="0" b="0"/>
            <wp:wrapNone/>
            <wp:docPr id="16" name="imag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6"/>
                    <pic:cNvPicPr>
                      <a:picLocks noChangeAspect="1"/>
                    </pic:cNvPicPr>
                  </pic:nvPicPr>
                  <pic:blipFill>
                    <a:blip r:embed="rId8"/>
                    <a:stretch>
                      <a:fillRect/>
                    </a:stretch>
                  </pic:blipFill>
                  <pic:spPr>
                    <a:xfrm>
                      <a:off x="0" y="0"/>
                      <a:ext cx="469900" cy="190500"/>
                    </a:xfrm>
                    <a:prstGeom prst="rect">
                      <a:avLst/>
                    </a:prstGeom>
                  </pic:spPr>
                </pic:pic>
              </a:graphicData>
            </a:graphic>
          </wp:anchor>
        </w:drawing>
      </w:r>
      <w:r>
        <w:drawing>
          <wp:anchor distT="0" distB="0" distL="114300" distR="114300" simplePos="0" relativeHeight="251664384" behindDoc="1" locked="0" layoutInCell="1" allowOverlap="1">
            <wp:simplePos x="0" y="0"/>
            <wp:positionH relativeFrom="page">
              <wp:posOffset>939800</wp:posOffset>
            </wp:positionH>
            <wp:positionV relativeFrom="page">
              <wp:posOffset>2095500</wp:posOffset>
            </wp:positionV>
            <wp:extent cx="469900" cy="190500"/>
            <wp:effectExtent l="0" t="0" r="0" b="0"/>
            <wp:wrapNone/>
            <wp:docPr id="17" name="imag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
                    <pic:cNvPicPr>
                      <a:picLocks noChangeAspect="1"/>
                    </pic:cNvPicPr>
                  </pic:nvPicPr>
                  <pic:blipFill>
                    <a:blip r:embed="rId8"/>
                    <a:stretch>
                      <a:fillRect/>
                    </a:stretch>
                  </pic:blipFill>
                  <pic:spPr>
                    <a:xfrm>
                      <a:off x="0" y="0"/>
                      <a:ext cx="469900" cy="190500"/>
                    </a:xfrm>
                    <a:prstGeom prst="rect">
                      <a:avLst/>
                    </a:prstGeom>
                  </pic:spPr>
                </pic:pic>
              </a:graphicData>
            </a:graphic>
          </wp:anchor>
        </w:drawing>
      </w:r>
      <w:r>
        <w:drawing>
          <wp:anchor distT="0" distB="0" distL="114300" distR="114300" simplePos="0" relativeHeight="251665408" behindDoc="1" locked="0" layoutInCell="1" allowOverlap="1">
            <wp:simplePos x="0" y="0"/>
            <wp:positionH relativeFrom="page">
              <wp:posOffset>939800</wp:posOffset>
            </wp:positionH>
            <wp:positionV relativeFrom="page">
              <wp:posOffset>2489200</wp:posOffset>
            </wp:positionV>
            <wp:extent cx="469900" cy="190500"/>
            <wp:effectExtent l="0" t="0" r="0" b="0"/>
            <wp:wrapNone/>
            <wp:docPr id="18" name="imag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8"/>
                    <pic:cNvPicPr>
                      <a:picLocks noChangeAspect="1"/>
                    </pic:cNvPicPr>
                  </pic:nvPicPr>
                  <pic:blipFill>
                    <a:blip r:embed="rId8"/>
                    <a:stretch>
                      <a:fillRect/>
                    </a:stretch>
                  </pic:blipFill>
                  <pic:spPr>
                    <a:xfrm>
                      <a:off x="0" y="0"/>
                      <a:ext cx="469900" cy="190500"/>
                    </a:xfrm>
                    <a:prstGeom prst="rect">
                      <a:avLst/>
                    </a:prstGeom>
                  </pic:spPr>
                </pic:pic>
              </a:graphicData>
            </a:graphic>
          </wp:anchor>
        </w:drawing>
      </w:r>
      <w:r>
        <w:drawing>
          <wp:anchor distT="0" distB="0" distL="114300" distR="114300" simplePos="0" relativeHeight="251666432" behindDoc="1" locked="0" layoutInCell="1" allowOverlap="1">
            <wp:simplePos x="0" y="0"/>
            <wp:positionH relativeFrom="page">
              <wp:posOffset>939800</wp:posOffset>
            </wp:positionH>
            <wp:positionV relativeFrom="page">
              <wp:posOffset>2882900</wp:posOffset>
            </wp:positionV>
            <wp:extent cx="469900" cy="190500"/>
            <wp:effectExtent l="0" t="0" r="0" b="0"/>
            <wp:wrapNone/>
            <wp:docPr id="19" name="imag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9"/>
                    <pic:cNvPicPr>
                      <a:picLocks noChangeAspect="1"/>
                    </pic:cNvPicPr>
                  </pic:nvPicPr>
                  <pic:blipFill>
                    <a:blip r:embed="rId8"/>
                    <a:stretch>
                      <a:fillRect/>
                    </a:stretch>
                  </pic:blipFill>
                  <pic:spPr>
                    <a:xfrm>
                      <a:off x="0" y="0"/>
                      <a:ext cx="469900" cy="190500"/>
                    </a:xfrm>
                    <a:prstGeom prst="rect">
                      <a:avLst/>
                    </a:prstGeom>
                  </pic:spPr>
                </pic:pic>
              </a:graphicData>
            </a:graphic>
          </wp:anchor>
        </w:drawing>
      </w:r>
      <w:r>
        <w:drawing>
          <wp:anchor distT="0" distB="0" distL="114300" distR="114300" simplePos="0" relativeHeight="251667456" behindDoc="0" locked="0" layoutInCell="1" allowOverlap="1">
            <wp:simplePos x="0" y="0"/>
            <wp:positionH relativeFrom="page">
              <wp:posOffset>4610100</wp:posOffset>
            </wp:positionH>
            <wp:positionV relativeFrom="page">
              <wp:posOffset>4787900</wp:posOffset>
            </wp:positionV>
            <wp:extent cx="2768600" cy="1828800"/>
            <wp:effectExtent l="0" t="0" r="0" b="0"/>
            <wp:wrapNone/>
            <wp:docPr id="20" name="imag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0"/>
                    <pic:cNvPicPr>
                      <a:picLocks noChangeAspect="1"/>
                    </pic:cNvPicPr>
                  </pic:nvPicPr>
                  <pic:blipFill>
                    <a:blip r:embed="rId9"/>
                    <a:stretch>
                      <a:fillRect/>
                    </a:stretch>
                  </pic:blipFill>
                  <pic:spPr>
                    <a:xfrm>
                      <a:off x="0" y="0"/>
                      <a:ext cx="2768600" cy="1828800"/>
                    </a:xfrm>
                    <a:prstGeom prst="rect">
                      <a:avLst/>
                    </a:prstGeom>
                  </pic:spPr>
                </pic:pic>
              </a:graphicData>
            </a:graphic>
          </wp:anchor>
        </w:drawing>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00" w:lineRule="exact"/>
        <w:ind w:left="60"/>
        <w:jc w:val="both"/>
      </w:pPr>
      <w:r>
        <w:rPr>
          <w:rFonts w:hint="eastAsia" w:ascii="微软雅黑" w:hAnsi="微软雅黑" w:eastAsia="微软雅黑" w:cs="微软雅黑"/>
          <w:color w:val="943634"/>
          <w:sz w:val="18"/>
        </w:rPr>
        <w:t>【</w:t>
      </w:r>
      <w:r>
        <w:rPr>
          <w:rFonts w:hint="eastAsia" w:ascii="微软雅黑" w:hAnsi="微软雅黑" w:eastAsia="微软雅黑" w:cs="微软雅黑"/>
          <w:color w:val="943634"/>
          <w:sz w:val="30"/>
        </w:rPr>
        <w:t>本次培训的内容模块】</w:t>
      </w:r>
    </w:p>
    <w:p>
      <w:pPr>
        <w:spacing w:line="200" w:lineRule="exact"/>
        <w:rPr>
          <w:rFonts w:hint="eastAsia" w:ascii="宋体" w:hAnsi="宋体" w:eastAsia="宋体" w:cs="宋体"/>
          <w:sz w:val="20"/>
        </w:rPr>
      </w:pPr>
    </w:p>
    <w:p>
      <w:pPr>
        <w:autoSpaceDE w:val="0"/>
        <w:autoSpaceDN w:val="0"/>
        <w:spacing w:line="320" w:lineRule="exact"/>
        <w:ind w:left="880"/>
        <w:jc w:val="both"/>
      </w:pPr>
      <w:r>
        <w:rPr>
          <w:rFonts w:hint="eastAsia" w:ascii="微软雅黑" w:hAnsi="微软雅黑" w:eastAsia="微软雅黑" w:cs="微软雅黑"/>
          <w:sz w:val="24"/>
        </w:rPr>
        <w:t>第一模块</w:t>
      </w:r>
      <w:r>
        <w:rPr>
          <w:rFonts w:hint="eastAsia" w:ascii="微软雅黑" w:hAnsi="微软雅黑" w:eastAsia="微软雅黑" w:cs="微软雅黑"/>
          <w:sz w:val="14"/>
        </w:rPr>
        <w:t>：</w:t>
      </w:r>
      <w:r>
        <w:rPr>
          <w:rFonts w:hint="eastAsia" w:ascii="微软雅黑" w:hAnsi="微软雅黑" w:eastAsia="微软雅黑" w:cs="微软雅黑"/>
          <w:sz w:val="24"/>
        </w:rPr>
        <w:t>影响团队执行力的致命杀手——沟通的六大误区和障碍</w:t>
      </w:r>
    </w:p>
    <w:p>
      <w:pPr>
        <w:spacing w:line="200" w:lineRule="exact"/>
        <w:rPr>
          <w:rFonts w:hint="eastAsia" w:ascii="宋体" w:hAnsi="宋体" w:eastAsia="宋体" w:cs="宋体"/>
          <w:sz w:val="20"/>
        </w:rPr>
      </w:pPr>
    </w:p>
    <w:p>
      <w:pPr>
        <w:autoSpaceDE w:val="0"/>
        <w:autoSpaceDN w:val="0"/>
        <w:spacing w:line="420" w:lineRule="exact"/>
        <w:ind w:left="880"/>
        <w:jc w:val="both"/>
      </w:pPr>
      <w:r>
        <w:rPr>
          <w:rFonts w:hint="eastAsia" w:ascii="微软雅黑" w:hAnsi="微软雅黑" w:eastAsia="微软雅黑" w:cs="微软雅黑"/>
          <w:sz w:val="24"/>
        </w:rPr>
        <w:t>第二模块：高绩效沟通三大核心技能之一——了解自己和他人；提升团队间协作能力</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40" w:lineRule="exact"/>
        <w:ind w:left="880"/>
        <w:jc w:val="both"/>
      </w:pPr>
      <w:r>
        <w:rPr>
          <w:rFonts w:hint="eastAsia" w:ascii="微软雅黑" w:hAnsi="微软雅黑" w:eastAsia="微软雅黑" w:cs="微软雅黑"/>
          <w:sz w:val="24"/>
        </w:rPr>
        <w:t>第三模块：高绩效沟通三大核心技能之二——不同性格特质的优劣势对比</w:t>
      </w:r>
    </w:p>
    <w:p>
      <w:pPr>
        <w:spacing w:line="200" w:lineRule="exact"/>
        <w:rPr>
          <w:rFonts w:hint="eastAsia" w:ascii="宋体" w:hAnsi="宋体" w:eastAsia="宋体" w:cs="宋体"/>
          <w:sz w:val="20"/>
        </w:rPr>
      </w:pPr>
    </w:p>
    <w:p>
      <w:pPr>
        <w:autoSpaceDE w:val="0"/>
        <w:autoSpaceDN w:val="0"/>
        <w:spacing w:line="520" w:lineRule="exact"/>
        <w:ind w:left="880" w:right="340"/>
        <w:jc w:val="both"/>
      </w:pPr>
      <w:r>
        <w:rPr>
          <w:rFonts w:hint="eastAsia" w:ascii="微软雅黑" w:hAnsi="微软雅黑" w:eastAsia="微软雅黑" w:cs="微软雅黑"/>
          <w:sz w:val="24"/>
        </w:rPr>
        <w:t>第四模块：高绩效沟通三大核心技能之三——因人而异的跨部门沟通与团队协作第五模块：学以致用——学员实战问题研讨</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40" w:lineRule="exact"/>
        <w:ind w:left="60"/>
        <w:jc w:val="both"/>
      </w:pPr>
      <w:r>
        <w:rPr>
          <w:rFonts w:hint="eastAsia" w:ascii="微软雅黑" w:hAnsi="微软雅黑" w:eastAsia="微软雅黑" w:cs="微软雅黑"/>
          <w:color w:val="943634"/>
          <w:sz w:val="24"/>
        </w:rPr>
        <w:t>【</w:t>
      </w:r>
      <w:r>
        <w:rPr>
          <w:rFonts w:hint="eastAsia" w:ascii="微软雅黑" w:hAnsi="微软雅黑" w:eastAsia="微软雅黑" w:cs="微软雅黑"/>
          <w:color w:val="943634"/>
          <w:sz w:val="30"/>
        </w:rPr>
        <w:t>培训内容大纲】</w:t>
      </w:r>
      <w:r>
        <w:rPr>
          <w:rFonts w:hint="eastAsia" w:ascii="微软雅黑" w:hAnsi="微软雅黑" w:eastAsia="微软雅黑" w:cs="微软雅黑"/>
          <w:color w:val="808080"/>
          <w:sz w:val="30"/>
        </w:rPr>
        <w:t>（</w:t>
      </w:r>
      <w:r>
        <w:rPr>
          <w:rFonts w:hint="eastAsia" w:ascii="微软雅黑" w:hAnsi="微软雅黑" w:eastAsia="微软雅黑" w:cs="微软雅黑"/>
          <w:color w:val="808080"/>
          <w:sz w:val="18"/>
        </w:rPr>
        <w:t>考虑到课前学员访谈</w:t>
      </w:r>
      <w:r>
        <w:rPr>
          <w:rFonts w:hint="eastAsia" w:ascii="微软雅黑" w:hAnsi="微软雅黑" w:eastAsia="微软雅黑" w:cs="微软雅黑"/>
          <w:color w:val="808080"/>
          <w:sz w:val="10"/>
        </w:rPr>
        <w:t>，</w:t>
      </w:r>
      <w:r>
        <w:rPr>
          <w:rFonts w:hint="eastAsia" w:ascii="微软雅黑" w:hAnsi="微软雅黑" w:eastAsia="微软雅黑" w:cs="微软雅黑"/>
          <w:color w:val="808080"/>
          <w:sz w:val="18"/>
        </w:rPr>
        <w:t>具体培训内容调整以课前学员手册为准）</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400" w:lineRule="exact"/>
        <w:ind w:left="360"/>
        <w:jc w:val="both"/>
      </w:pPr>
      <w:r>
        <w:rPr>
          <w:rFonts w:hint="eastAsia" w:ascii="微软雅黑" w:hAnsi="微软雅黑" w:eastAsia="微软雅黑" w:cs="微软雅黑"/>
          <w:sz w:val="30"/>
        </w:rPr>
        <w:t>模块</w:t>
      </w:r>
      <w:r>
        <w:rPr>
          <w:rFonts w:hint="eastAsia" w:ascii="微软雅黑" w:hAnsi="微软雅黑" w:eastAsia="微软雅黑" w:cs="微软雅黑"/>
          <w:sz w:val="10"/>
        </w:rPr>
        <w:t>一：</w:t>
      </w:r>
      <w:r>
        <w:rPr>
          <w:rFonts w:hint="eastAsia" w:ascii="微软雅黑" w:hAnsi="微软雅黑" w:eastAsia="微软雅黑" w:cs="微软雅黑"/>
          <w:sz w:val="30"/>
        </w:rPr>
        <w:t>影响团队绩效的致命杀手——沟通的六大误区和障碍</w:t>
      </w:r>
    </w:p>
    <w:p>
      <w:pPr>
        <w:spacing w:line="200" w:lineRule="exact"/>
        <w:rPr>
          <w:rFonts w:hint="eastAsia" w:ascii="宋体" w:hAnsi="宋体" w:eastAsia="宋体" w:cs="宋体"/>
          <w:sz w:val="20"/>
        </w:rPr>
      </w:pPr>
    </w:p>
    <w:p>
      <w:pPr>
        <w:autoSpaceDE w:val="0"/>
        <w:autoSpaceDN w:val="0"/>
        <w:spacing w:line="400" w:lineRule="exact"/>
        <w:ind w:left="1120"/>
        <w:jc w:val="both"/>
      </w:pPr>
      <w:r>
        <w:rPr>
          <w:rFonts w:hint="eastAsia" w:ascii="微软雅黑" w:hAnsi="微软雅黑" w:eastAsia="微软雅黑" w:cs="微软雅黑"/>
          <w:sz w:val="24"/>
        </w:rPr>
        <w:t>误区与障碍一：老死不相往来——不沟通</w:t>
      </w:r>
    </w:p>
    <w:p>
      <w:pPr>
        <w:spacing w:line="200" w:lineRule="exact"/>
        <w:rPr>
          <w:rFonts w:hint="eastAsia" w:ascii="宋体" w:hAnsi="宋体" w:eastAsia="宋体" w:cs="宋体"/>
          <w:sz w:val="20"/>
        </w:rPr>
      </w:pPr>
    </w:p>
    <w:p>
      <w:pPr>
        <w:autoSpaceDE w:val="0"/>
        <w:autoSpaceDN w:val="0"/>
        <w:spacing w:line="520" w:lineRule="exact"/>
        <w:ind w:left="1120" w:right="4180"/>
        <w:jc w:val="both"/>
      </w:pPr>
      <w:r>
        <w:rPr>
          <w:rFonts w:hint="eastAsia" w:ascii="微软雅黑" w:hAnsi="微软雅黑" w:eastAsia="微软雅黑" w:cs="微软雅黑"/>
          <w:sz w:val="24"/>
        </w:rPr>
        <w:t>误区与障碍二：鸡同鸭讲——沟通不对路误区与障碍三：同频不共振——盲目沟通</w:t>
      </w:r>
    </w:p>
    <w:p>
      <w:pPr>
        <w:spacing w:line="200" w:lineRule="exact"/>
        <w:rPr>
          <w:rFonts w:hint="eastAsia" w:ascii="宋体" w:hAnsi="宋体" w:eastAsia="宋体" w:cs="宋体"/>
          <w:sz w:val="20"/>
        </w:rPr>
      </w:pPr>
    </w:p>
    <w:p>
      <w:pPr>
        <w:autoSpaceDE w:val="0"/>
        <w:autoSpaceDN w:val="0"/>
        <w:spacing w:line="520" w:lineRule="exact"/>
        <w:ind w:left="1120" w:right="4180"/>
        <w:jc w:val="both"/>
      </w:pPr>
      <w:r>
        <w:rPr>
          <w:rFonts w:hint="eastAsia" w:ascii="微软雅黑" w:hAnsi="微软雅黑" w:eastAsia="微软雅黑" w:cs="微软雅黑"/>
          <w:sz w:val="24"/>
        </w:rPr>
        <w:t>误区与障碍四</w:t>
      </w:r>
      <w:r>
        <w:rPr>
          <w:rFonts w:hint="eastAsia" w:ascii="微软雅黑" w:hAnsi="微软雅黑" w:eastAsia="微软雅黑" w:cs="微软雅黑"/>
          <w:sz w:val="14"/>
        </w:rPr>
        <w:t>：</w:t>
      </w:r>
      <w:r>
        <w:rPr>
          <w:rFonts w:hint="eastAsia" w:ascii="微软雅黑" w:hAnsi="微软雅黑" w:eastAsia="微软雅黑" w:cs="微软雅黑"/>
          <w:sz w:val="24"/>
        </w:rPr>
        <w:t>立场分歧——沟通变争吵误区与障碍五：妥协不解决——沟通冷战</w:t>
      </w:r>
    </w:p>
    <w:p>
      <w:pPr>
        <w:spacing w:line="200" w:lineRule="exact"/>
        <w:rPr>
          <w:rFonts w:hint="eastAsia" w:ascii="宋体" w:hAnsi="宋体" w:eastAsia="宋体" w:cs="宋体"/>
          <w:sz w:val="20"/>
        </w:rPr>
      </w:pPr>
    </w:p>
    <w:p>
      <w:pPr>
        <w:autoSpaceDE w:val="0"/>
        <w:autoSpaceDN w:val="0"/>
        <w:spacing w:line="440" w:lineRule="exact"/>
        <w:ind w:left="1120"/>
        <w:jc w:val="both"/>
      </w:pPr>
      <w:r>
        <w:rPr>
          <w:rFonts w:hint="eastAsia" w:ascii="微软雅黑" w:hAnsi="微软雅黑" w:eastAsia="微软雅黑" w:cs="微软雅黑"/>
          <w:sz w:val="24"/>
        </w:rPr>
        <w:t>误区与障碍六：对人不对事——沟通短路</w:t>
      </w:r>
    </w:p>
    <w:p>
      <w:pPr>
        <w:spacing w:line="200" w:lineRule="exact"/>
        <w:rPr>
          <w:rFonts w:hint="eastAsia" w:ascii="宋体" w:hAnsi="宋体" w:eastAsia="宋体" w:cs="宋体"/>
          <w:sz w:val="20"/>
        </w:rPr>
      </w:pPr>
    </w:p>
    <w:p>
      <w:pPr>
        <w:autoSpaceDE w:val="0"/>
        <w:autoSpaceDN w:val="0"/>
        <w:spacing w:line="400" w:lineRule="exact"/>
        <w:ind w:left="200"/>
        <w:jc w:val="both"/>
      </w:pPr>
      <w:r>
        <w:rPr>
          <w:rFonts w:hint="eastAsia" w:ascii="微软雅黑" w:hAnsi="微软雅黑" w:eastAsia="微软雅黑" w:cs="微软雅黑"/>
          <w:color w:val="808080"/>
          <w:sz w:val="22"/>
        </w:rPr>
        <w:t>实战问题：将根据钮东涛讲师对学员访谈的结果来设计现场问题</w:t>
      </w:r>
      <w:r>
        <w:rPr>
          <w:rFonts w:hint="eastAsia" w:ascii="微软雅黑" w:hAnsi="微软雅黑" w:eastAsia="微软雅黑" w:cs="微软雅黑"/>
          <w:color w:val="808080"/>
          <w:sz w:val="10"/>
        </w:rPr>
        <w:t>，</w:t>
      </w:r>
      <w:r>
        <w:rPr>
          <w:rFonts w:hint="eastAsia" w:ascii="微软雅黑" w:hAnsi="微软雅黑" w:eastAsia="微软雅黑" w:cs="微软雅黑"/>
          <w:color w:val="808080"/>
          <w:sz w:val="22"/>
        </w:rPr>
        <w:t>具体问题以学员访谈为主</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40" w:lineRule="exact"/>
        <w:ind w:left="200"/>
        <w:jc w:val="both"/>
      </w:pPr>
      <w:r>
        <w:rPr>
          <w:rFonts w:hint="eastAsia" w:ascii="微软雅黑" w:hAnsi="微软雅黑" w:eastAsia="微软雅黑" w:cs="微软雅黑"/>
          <w:color w:val="808080"/>
          <w:sz w:val="22"/>
        </w:rPr>
        <w:t>实战工具：视频讨论</w:t>
      </w:r>
      <w:r>
        <w:rPr>
          <w:rFonts w:hint="eastAsia" w:ascii="微软雅黑" w:hAnsi="微软雅黑" w:eastAsia="微软雅黑" w:cs="微软雅黑"/>
          <w:color w:val="808080"/>
          <w:sz w:val="10"/>
        </w:rPr>
        <w:t>，</w:t>
      </w:r>
      <w:r>
        <w:rPr>
          <w:rFonts w:hint="eastAsia" w:ascii="微软雅黑" w:hAnsi="微软雅黑" w:eastAsia="微软雅黑" w:cs="微软雅黑"/>
          <w:color w:val="808080"/>
          <w:sz w:val="22"/>
        </w:rPr>
        <w:t>发现问题</w:t>
      </w:r>
      <w:r>
        <w:rPr>
          <w:rFonts w:hint="eastAsia" w:ascii="微软雅黑" w:hAnsi="微软雅黑" w:eastAsia="微软雅黑" w:cs="微软雅黑"/>
          <w:color w:val="808080"/>
          <w:sz w:val="10"/>
        </w:rPr>
        <w:t>，</w:t>
      </w:r>
      <w:r>
        <w:rPr>
          <w:rFonts w:hint="eastAsia" w:ascii="微软雅黑" w:hAnsi="微软雅黑" w:eastAsia="微软雅黑" w:cs="微软雅黑"/>
          <w:color w:val="808080"/>
          <w:sz w:val="22"/>
        </w:rPr>
        <w:t>引发内省</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20" w:lineRule="exact"/>
        <w:ind w:left="360"/>
        <w:jc w:val="both"/>
      </w:pPr>
      <w:r>
        <w:rPr>
          <w:rFonts w:hint="eastAsia" w:ascii="微软雅黑" w:hAnsi="微软雅黑" w:eastAsia="微软雅黑" w:cs="微软雅黑"/>
          <w:sz w:val="31"/>
        </w:rPr>
        <w:t>模块</w:t>
      </w:r>
      <w:r>
        <w:rPr>
          <w:rFonts w:hint="eastAsia" w:ascii="微软雅黑" w:hAnsi="微软雅黑" w:eastAsia="微软雅黑" w:cs="微软雅黑"/>
          <w:sz w:val="30"/>
        </w:rPr>
        <w:t>二：</w:t>
      </w:r>
      <w:r>
        <w:rPr>
          <w:rFonts w:hint="eastAsia" w:ascii="微软雅黑" w:hAnsi="微软雅黑" w:eastAsia="微软雅黑" w:cs="微软雅黑"/>
          <w:sz w:val="31"/>
        </w:rPr>
        <w:t>了解自己</w:t>
      </w:r>
      <w:r>
        <w:rPr>
          <w:rFonts w:hint="eastAsia" w:ascii="微软雅黑" w:hAnsi="微软雅黑" w:eastAsia="微软雅黑" w:cs="微软雅黑"/>
          <w:sz w:val="30"/>
        </w:rPr>
        <w:t>；</w:t>
      </w:r>
      <w:r>
        <w:rPr>
          <w:rFonts w:hint="eastAsia" w:ascii="微软雅黑" w:hAnsi="微软雅黑" w:eastAsia="微软雅黑" w:cs="微软雅黑"/>
          <w:sz w:val="31"/>
        </w:rPr>
        <w:t>理解他人</w:t>
      </w:r>
      <w:r>
        <w:rPr>
          <w:rFonts w:hint="eastAsia" w:ascii="微软雅黑" w:hAnsi="微软雅黑" w:eastAsia="微软雅黑" w:cs="微软雅黑"/>
          <w:sz w:val="30"/>
        </w:rPr>
        <w:t>；</w:t>
      </w:r>
      <w:r>
        <w:rPr>
          <w:rFonts w:hint="eastAsia" w:ascii="微软雅黑" w:hAnsi="微软雅黑" w:eastAsia="微软雅黑" w:cs="微软雅黑"/>
          <w:sz w:val="31"/>
        </w:rPr>
        <w:t>提升团队间协作能力</w:t>
      </w:r>
    </w:p>
    <w:p>
      <w:pPr>
        <w:spacing w:line="200" w:lineRule="exact"/>
        <w:rPr>
          <w:rFonts w:hint="eastAsia" w:ascii="宋体" w:hAnsi="宋体" w:eastAsia="宋体" w:cs="宋体"/>
          <w:sz w:val="20"/>
        </w:rPr>
      </w:pPr>
    </w:p>
    <w:p>
      <w:pPr>
        <w:autoSpaceDE w:val="0"/>
        <w:autoSpaceDN w:val="0"/>
        <w:spacing w:line="420" w:lineRule="exact"/>
        <w:ind w:left="1060"/>
        <w:jc w:val="both"/>
      </w:pPr>
      <w:r>
        <w:rPr>
          <w:rFonts w:hint="eastAsia" w:ascii="微软雅黑" w:hAnsi="微软雅黑" w:eastAsia="微软雅黑" w:cs="微软雅黑"/>
          <w:sz w:val="28"/>
        </w:rPr>
        <w:t>1.</w:t>
      </w:r>
      <w:r>
        <w:rPr>
          <w:rFonts w:hint="eastAsia" w:ascii="Arial" w:hAnsi="Arial" w:eastAsia="Arial" w:cs="Arial"/>
          <w:sz w:val="24"/>
        </w:rPr>
        <w:t xml:space="preserve"> </w:t>
      </w:r>
      <w:r>
        <w:rPr>
          <w:rFonts w:hint="eastAsia" w:ascii="微软雅黑" w:hAnsi="微软雅黑" w:eastAsia="微软雅黑" w:cs="微软雅黑"/>
          <w:sz w:val="24"/>
        </w:rPr>
        <w:t>知己：我的</w:t>
      </w:r>
      <w:r>
        <w:rPr>
          <w:rFonts w:hint="eastAsia" w:ascii="微软雅黑" w:hAnsi="微软雅黑" w:eastAsia="微软雅黑" w:cs="微软雅黑"/>
          <w:sz w:val="10"/>
        </w:rPr>
        <w:t>“</w:t>
      </w:r>
      <w:r>
        <w:rPr>
          <w:rFonts w:hint="eastAsia" w:ascii="微软雅黑" w:hAnsi="微软雅黑" w:eastAsia="微软雅黑" w:cs="微软雅黑"/>
          <w:sz w:val="24"/>
        </w:rPr>
        <w:t>风格</w:t>
      </w:r>
      <w:r>
        <w:rPr>
          <w:rFonts w:hint="eastAsia" w:ascii="微软雅黑" w:hAnsi="微软雅黑" w:eastAsia="微软雅黑" w:cs="微软雅黑"/>
          <w:sz w:val="10"/>
        </w:rPr>
        <w:t>”</w:t>
      </w:r>
      <w:r>
        <w:rPr>
          <w:rFonts w:hint="eastAsia" w:ascii="微软雅黑" w:hAnsi="微软雅黑" w:eastAsia="微软雅黑" w:cs="微软雅黑"/>
          <w:sz w:val="24"/>
        </w:rPr>
        <w:t>我做主 （个人测试</w:t>
      </w:r>
      <w:r>
        <w:rPr>
          <w:rFonts w:hint="eastAsia" w:ascii="微软雅黑" w:hAnsi="微软雅黑" w:eastAsia="微软雅黑" w:cs="微软雅黑"/>
          <w:sz w:val="10"/>
        </w:rPr>
        <w:t>、</w:t>
      </w:r>
      <w:r>
        <w:rPr>
          <w:rFonts w:hint="eastAsia" w:ascii="微软雅黑" w:hAnsi="微软雅黑" w:eastAsia="微软雅黑" w:cs="微软雅黑"/>
          <w:sz w:val="24"/>
        </w:rPr>
        <w:t>小组讨论）</w:t>
      </w:r>
    </w:p>
    <w:p>
      <w:pPr>
        <w:spacing w:line="200" w:lineRule="exact"/>
        <w:rPr>
          <w:rFonts w:hint="eastAsia" w:ascii="宋体" w:hAnsi="宋体" w:eastAsia="宋体" w:cs="宋体"/>
          <w:sz w:val="20"/>
        </w:rPr>
      </w:pPr>
    </w:p>
    <w:p>
      <w:pPr>
        <w:autoSpaceDE w:val="0"/>
        <w:autoSpaceDN w:val="0"/>
        <w:spacing w:line="400" w:lineRule="exact"/>
        <w:ind w:left="1340"/>
        <w:jc w:val="both"/>
      </w:pPr>
      <w:r>
        <w:rPr>
          <w:rFonts w:hint="eastAsia" w:ascii="微软雅黑" w:hAnsi="微软雅黑" w:eastAsia="微软雅黑" w:cs="微软雅黑"/>
          <w:sz w:val="24"/>
        </w:rPr>
        <w:t>1.1.</w:t>
      </w:r>
      <w:r>
        <w:rPr>
          <w:rFonts w:hint="eastAsia" w:ascii="Arial" w:hAnsi="Arial" w:eastAsia="Arial" w:cs="Arial"/>
          <w:sz w:val="21"/>
        </w:rPr>
        <w:t xml:space="preserve"> </w:t>
      </w:r>
      <w:r>
        <w:rPr>
          <w:rFonts w:hint="eastAsia" w:ascii="微软雅黑" w:hAnsi="微软雅黑" w:eastAsia="微软雅黑" w:cs="微软雅黑"/>
          <w:sz w:val="24"/>
        </w:rPr>
        <w:t>了解行为风格</w:t>
      </w:r>
      <w:r>
        <w:rPr>
          <w:rFonts w:hint="eastAsia" w:ascii="微软雅黑" w:hAnsi="微软雅黑" w:eastAsia="微软雅黑" w:cs="微软雅黑"/>
          <w:sz w:val="10"/>
        </w:rPr>
        <w:t>，</w:t>
      </w:r>
      <w:r>
        <w:rPr>
          <w:rFonts w:hint="eastAsia" w:ascii="微软雅黑" w:hAnsi="微软雅黑" w:eastAsia="微软雅黑" w:cs="微软雅黑"/>
          <w:sz w:val="24"/>
        </w:rPr>
        <w:t>从了解自己开始</w:t>
      </w:r>
    </w:p>
    <w:p>
      <w:pPr>
        <w:spacing w:line="200" w:lineRule="exact"/>
        <w:rPr>
          <w:rFonts w:hint="eastAsia" w:ascii="宋体" w:hAnsi="宋体" w:eastAsia="宋体" w:cs="宋体"/>
          <w:sz w:val="20"/>
        </w:rPr>
      </w:pPr>
    </w:p>
    <w:p>
      <w:pPr>
        <w:autoSpaceDE w:val="0"/>
        <w:autoSpaceDN w:val="0"/>
        <w:spacing w:line="420" w:lineRule="exact"/>
        <w:ind w:left="1340"/>
        <w:jc w:val="both"/>
      </w:pPr>
      <w:r>
        <w:rPr>
          <w:rFonts w:hint="eastAsia" w:ascii="微软雅黑" w:hAnsi="微软雅黑" w:eastAsia="微软雅黑" w:cs="微软雅黑"/>
          <w:sz w:val="24"/>
        </w:rPr>
        <w:t>1.2.</w:t>
      </w:r>
      <w:r>
        <w:rPr>
          <w:rFonts w:hint="eastAsia" w:ascii="Arial" w:hAnsi="Arial" w:eastAsia="Arial" w:cs="Arial"/>
          <w:sz w:val="21"/>
        </w:rPr>
        <w:t xml:space="preserve"> </w:t>
      </w:r>
      <w:r>
        <w:rPr>
          <w:rFonts w:hint="eastAsia" w:ascii="微软雅黑" w:hAnsi="微软雅黑" w:eastAsia="微软雅黑" w:cs="微软雅黑"/>
          <w:sz w:val="24"/>
        </w:rPr>
        <w:t>现场 DISC 行为风格测试</w:t>
      </w:r>
    </w:p>
    <w:p>
      <w:pPr>
        <w:sectPr>
          <w:pgSz w:w="11900" w:h="16820"/>
          <w:pgMar w:top="0" w:right="820" w:bottom="0" w:left="1200" w:header="720" w:footer="720" w:gutter="0"/>
          <w:cols w:space="720" w:num="1"/>
        </w:sectPr>
      </w:pPr>
    </w:p>
    <w:p>
      <w:pPr>
        <w:spacing w:line="1" w:lineRule="exact"/>
        <w:rPr>
          <w:rFonts w:hint="eastAsia" w:ascii="Arial" w:hAnsi="Arial" w:eastAsia="Arial" w:cs="Arial"/>
          <w:sz w:val="1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40" w:lineRule="exact"/>
        <w:ind w:left="7100"/>
        <w:jc w:val="both"/>
      </w:pPr>
      <w:r>
        <w:rPr>
          <w:rFonts w:hint="eastAsia" w:ascii="微软雅黑" w:hAnsi="微软雅黑" w:eastAsia="微软雅黑" w:cs="微软雅黑"/>
          <w:color w:val="808080"/>
          <w:sz w:val="21"/>
        </w:rPr>
        <w:t>钮东涛顾问讲师课程大纲</w:t>
      </w:r>
      <w:r>
        <mc:AlternateContent>
          <mc:Choice Requires="wps">
            <w:drawing>
              <wp:anchor distT="0" distB="0" distL="114300" distR="114300" simplePos="0" relativeHeight="251660288" behindDoc="1" locked="0" layoutInCell="1" allowOverlap="1">
                <wp:simplePos x="0" y="0"/>
                <wp:positionH relativeFrom="page">
                  <wp:posOffset>558800</wp:posOffset>
                </wp:positionH>
                <wp:positionV relativeFrom="page">
                  <wp:posOffset>800100</wp:posOffset>
                </wp:positionV>
                <wp:extent cx="6413500" cy="12700"/>
                <wp:effectExtent l="0" t="0" r="22225" b="31115"/>
                <wp:wrapNone/>
                <wp:docPr id="22" name="shape22"/>
                <wp:cNvGraphicFramePr/>
                <a:graphic xmlns:a="http://schemas.openxmlformats.org/drawingml/2006/main">
                  <a:graphicData uri="http://schemas.microsoft.com/office/word/2010/wordprocessingShape">
                    <wps:wsp>
                      <wps:cNvSpPr/>
                      <wps:spPr>
                        <a:xfrm>
                          <a:off x="0" y="0"/>
                          <a:ext cx="6413500" cy="12700"/>
                        </a:xfrm>
                        <a:custGeom>
                          <a:avLst/>
                          <a:gdLst/>
                          <a:ahLst/>
                          <a:cxnLst/>
                          <a:rect l="l" t="t" r="r" b="b"/>
                          <a:pathLst>
                            <a:path w="6413500" h="12700">
                              <a:moveTo>
                                <a:pt x="6984" y="4826"/>
                              </a:moveTo>
                              <a:lnTo>
                                <a:pt x="6407784" y="4826"/>
                              </a:lnTo>
                            </a:path>
                          </a:pathLst>
                        </a:custGeom>
                        <a:ln>
                          <a:solidFill>
                            <a:srgbClr val="953735"/>
                          </a:solidFill>
                        </a:ln>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shape22" o:spid="_x0000_s1026" o:spt="100" style="position:absolute;left:0pt;margin-left:44pt;margin-top:63pt;height:1pt;width:505pt;mso-position-horizontal-relative:page;mso-position-vertical-relative:page;z-index:-251656192;mso-width-relative:page;mso-height-relative:page;" filled="f" stroked="t" coordsize="6413500,12700" o:gfxdata="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UvXx31QAAAAsBAAAPAAAAAAAAAAEAIAAAACIAAABkcnMv&#10;ZG93bnJldi54bWxQSwECFAAUAAAACACHTuJAqYpJMngCAAAvBQAADgAAAAAAAAABACAAAAAkAQAA&#10;ZHJzL2Uyb0RvYy54bWxQSwUGAAAAAAYABgBZAQAADgYAAAAA&#10;" path="m6984,4826l6407784,4826e">
                <v:fill on="f" focussize="0,0"/>
                <v:stroke color="#953735" joinstyle="round"/>
                <v:imagedata o:title=""/>
                <o:lock v:ext="edit" aspectratio="f"/>
              </v:shap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647700</wp:posOffset>
                </wp:positionH>
                <wp:positionV relativeFrom="page">
                  <wp:posOffset>10210800</wp:posOffset>
                </wp:positionV>
                <wp:extent cx="6350000" cy="12700"/>
                <wp:effectExtent l="0" t="0" r="22225" b="31115"/>
                <wp:wrapNone/>
                <wp:docPr id="23" name="shape23"/>
                <wp:cNvGraphicFramePr/>
                <a:graphic xmlns:a="http://schemas.openxmlformats.org/drawingml/2006/main">
                  <a:graphicData uri="http://schemas.microsoft.com/office/word/2010/wordprocessingShape">
                    <wps:wsp>
                      <wps:cNvSpPr/>
                      <wps:spPr>
                        <a:xfrm>
                          <a:off x="0" y="0"/>
                          <a:ext cx="6350000" cy="12700"/>
                        </a:xfrm>
                        <a:custGeom>
                          <a:avLst/>
                          <a:gdLst/>
                          <a:ahLst/>
                          <a:cxnLst/>
                          <a:rect l="l" t="t" r="r" b="b"/>
                          <a:pathLst>
                            <a:path w="6350000" h="12700">
                              <a:moveTo>
                                <a:pt x="12065" y="4203"/>
                              </a:moveTo>
                              <a:lnTo>
                                <a:pt x="6348094" y="4203"/>
                              </a:lnTo>
                            </a:path>
                          </a:pathLst>
                        </a:custGeom>
                        <a:ln>
                          <a:solidFill>
                            <a:srgbClr val="953735"/>
                          </a:solidFill>
                        </a:ln>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shape23" o:spid="_x0000_s1026" o:spt="100" style="position:absolute;left:0pt;margin-left:51pt;margin-top:804pt;height:1pt;width:500pt;mso-position-horizontal-relative:page;mso-position-vertical-relative:page;z-index:-251655168;mso-width-relative:page;mso-height-relative:page;" filled="f" stroked="t" coordsize="6350000,12700" o:gfxdata="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EOMzeNcAAAAOAQAADwAAAAAAAAABACAAAAAiAAAA&#10;ZHJzL2Rvd25yZXYueG1sUEsBAhQAFAAAAAgAh07iQC+8GjJ6AgAAMAUAAA4AAAAAAAAAAQAgAAAA&#10;JgEAAGRycy9lMm9Eb2MueG1sUEsFBgAAAAAGAAYAWQEAABIGAAAAAA==&#10;" path="m12065,4203l6348094,4203e">
                <v:fill on="f" focussize="0,0"/>
                <v:stroke color="#953735" joinstyle="round"/>
                <v:imagedata o:title=""/>
                <o:lock v:ext="edit" aspectratio="f"/>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787400</wp:posOffset>
                </wp:positionH>
                <wp:positionV relativeFrom="page">
                  <wp:posOffset>825500</wp:posOffset>
                </wp:positionV>
                <wp:extent cx="6172200" cy="25400"/>
                <wp:effectExtent l="0" t="0" r="22225" b="31115"/>
                <wp:wrapNone/>
                <wp:docPr id="21" name="shape21"/>
                <wp:cNvGraphicFramePr/>
                <a:graphic xmlns:a="http://schemas.openxmlformats.org/drawingml/2006/main">
                  <a:graphicData uri="http://schemas.microsoft.com/office/word/2010/wordprocessingShape">
                    <wps:wsp>
                      <wps:cNvSpPr/>
                      <wps:spPr>
                        <a:xfrm>
                          <a:off x="0" y="0"/>
                          <a:ext cx="6172200" cy="25400"/>
                        </a:xfrm>
                        <a:prstGeom prst="rect">
                          <a:avLst/>
                        </a:prstGeom>
                        <a:solidFill>
                          <a:srgbClr val="000000"/>
                        </a:solidFill>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ect id="shape21" o:spid="_x0000_s1026" o:spt="1" style="position:absolute;left:0pt;margin-left:62pt;margin-top:65pt;height:2pt;width:486pt;mso-position-horizontal-relative:page;mso-position-vertical-relative:page;z-index:-251657216;mso-width-relative:page;mso-height-relative:page;" fillcolor="#000000" filled="t" stroked="f" coordsize="21600,21600" o:gfxdata="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TR4bdYAAAAMAQAA&#10;DwAAAAAAAAABACAAAAAiAAAAZHJzL2Rvd25yZXYueG1sUEsBAhQAFAAAAAgAh07iQMcSc9QbAgAA&#10;VQQAAA4AAAAAAAAAAQAgAAAAJQEAAGRycy9lMm9Eb2MueG1sUEsFBgAAAAAGAAYAWQEAALIFAAAA&#10;AA==&#10;">
                <v:fill on="t" focussize="0,0"/>
                <v:stroke on="f"/>
                <v:imagedata o:title=""/>
                <o:lock v:ext="edit" aspectratio="f"/>
              </v:rect>
            </w:pict>
          </mc:Fallback>
        </mc:AlternateContent>
      </w:r>
      <w:r>
        <w:drawing>
          <wp:anchor distT="0" distB="0" distL="114300" distR="114300" simplePos="0" relativeHeight="251662336" behindDoc="0" locked="0" layoutInCell="1" allowOverlap="1">
            <wp:simplePos x="0" y="0"/>
            <wp:positionH relativeFrom="page">
              <wp:posOffset>5003800</wp:posOffset>
            </wp:positionH>
            <wp:positionV relativeFrom="page">
              <wp:posOffset>2578100</wp:posOffset>
            </wp:positionV>
            <wp:extent cx="2070100" cy="1384300"/>
            <wp:effectExtent l="0" t="0" r="0" b="0"/>
            <wp:wrapNone/>
            <wp:docPr id="25" name="image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5"/>
                    <pic:cNvPicPr>
                      <a:picLocks noChangeAspect="1"/>
                    </pic:cNvPicPr>
                  </pic:nvPicPr>
                  <pic:blipFill>
                    <a:blip r:embed="rId10"/>
                    <a:stretch>
                      <a:fillRect/>
                    </a:stretch>
                  </pic:blipFill>
                  <pic:spPr>
                    <a:xfrm>
                      <a:off x="0" y="0"/>
                      <a:ext cx="2070100" cy="1384300"/>
                    </a:xfrm>
                    <a:prstGeom prst="rect">
                      <a:avLst/>
                    </a:prstGeom>
                  </pic:spPr>
                </pic:pic>
              </a:graphicData>
            </a:graphic>
          </wp:anchor>
        </w:drawing>
      </w:r>
    </w:p>
    <w:p>
      <w:pPr>
        <w:spacing w:line="200" w:lineRule="exact"/>
        <w:rPr>
          <w:rFonts w:hint="eastAsia" w:ascii="宋体" w:hAnsi="宋体" w:eastAsia="宋体" w:cs="宋体"/>
          <w:sz w:val="20"/>
        </w:rPr>
      </w:pPr>
    </w:p>
    <w:p>
      <w:pPr>
        <w:autoSpaceDE w:val="0"/>
        <w:autoSpaceDN w:val="0"/>
        <w:spacing w:line="440" w:lineRule="exact"/>
        <w:ind w:left="1040"/>
        <w:jc w:val="both"/>
      </w:pPr>
      <w:r>
        <w:rPr>
          <w:rFonts w:hint="eastAsia" w:ascii="微软雅黑" w:hAnsi="微软雅黑" w:eastAsia="微软雅黑" w:cs="微软雅黑"/>
          <w:sz w:val="24"/>
        </w:rPr>
        <w:t>1.3.</w:t>
      </w:r>
      <w:r>
        <w:rPr>
          <w:rFonts w:hint="eastAsia" w:ascii="Arial" w:hAnsi="Arial" w:eastAsia="Arial" w:cs="Arial"/>
          <w:sz w:val="21"/>
        </w:rPr>
        <w:t xml:space="preserve"> </w:t>
      </w:r>
      <w:r>
        <w:rPr>
          <w:rFonts w:hint="eastAsia" w:ascii="微软雅黑" w:hAnsi="微软雅黑" w:eastAsia="微软雅黑" w:cs="微软雅黑"/>
          <w:sz w:val="24"/>
        </w:rPr>
        <w:t>分析和解读测评报告</w:t>
      </w:r>
    </w:p>
    <w:p>
      <w:pPr>
        <w:spacing w:line="200" w:lineRule="exact"/>
        <w:rPr>
          <w:rFonts w:hint="eastAsia" w:ascii="宋体" w:hAnsi="宋体" w:eastAsia="宋体" w:cs="宋体"/>
          <w:sz w:val="20"/>
        </w:rPr>
      </w:pPr>
    </w:p>
    <w:p>
      <w:pPr>
        <w:autoSpaceDE w:val="0"/>
        <w:autoSpaceDN w:val="0"/>
        <w:spacing w:line="420" w:lineRule="exact"/>
        <w:ind w:left="1040"/>
        <w:jc w:val="both"/>
      </w:pPr>
      <w:r>
        <w:rPr>
          <w:rFonts w:hint="eastAsia" w:ascii="微软雅黑" w:hAnsi="微软雅黑" w:eastAsia="微软雅黑" w:cs="微软雅黑"/>
          <w:sz w:val="24"/>
        </w:rPr>
        <w:t>1.4.</w:t>
      </w:r>
      <w:r>
        <w:rPr>
          <w:rFonts w:hint="eastAsia" w:ascii="Arial" w:hAnsi="Arial" w:eastAsia="Arial" w:cs="Arial"/>
          <w:sz w:val="21"/>
        </w:rPr>
        <w:t xml:space="preserve"> </w:t>
      </w:r>
      <w:r>
        <w:rPr>
          <w:rFonts w:hint="eastAsia" w:ascii="微软雅黑" w:hAnsi="微软雅黑" w:eastAsia="微软雅黑" w:cs="微软雅黑"/>
          <w:sz w:val="24"/>
        </w:rPr>
        <w:t>学习 DISC 四个剖像的行为风格特点</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40" w:lineRule="exact"/>
        <w:ind w:left="1040"/>
        <w:jc w:val="both"/>
      </w:pPr>
      <w:r>
        <w:rPr>
          <w:rFonts w:hint="eastAsia" w:ascii="微软雅黑" w:hAnsi="微软雅黑" w:eastAsia="微软雅黑" w:cs="微软雅黑"/>
          <w:sz w:val="24"/>
        </w:rPr>
        <w:t>1.5.</w:t>
      </w:r>
      <w:r>
        <w:rPr>
          <w:rFonts w:hint="eastAsia" w:ascii="Arial" w:hAnsi="Arial" w:eastAsia="Arial" w:cs="Arial"/>
          <w:sz w:val="21"/>
        </w:rPr>
        <w:t xml:space="preserve"> </w:t>
      </w:r>
      <w:r>
        <w:rPr>
          <w:rFonts w:hint="eastAsia" w:ascii="微软雅黑" w:hAnsi="微软雅黑" w:eastAsia="微软雅黑" w:cs="微软雅黑"/>
          <w:sz w:val="24"/>
        </w:rPr>
        <w:t>从 DISC 测评报告中发现和了解真正的自己</w:t>
      </w:r>
    </w:p>
    <w:p>
      <w:pPr>
        <w:spacing w:line="200" w:lineRule="exact"/>
        <w:rPr>
          <w:rFonts w:hint="eastAsia" w:ascii="宋体" w:hAnsi="宋体" w:eastAsia="宋体" w:cs="宋体"/>
          <w:sz w:val="20"/>
        </w:rPr>
      </w:pPr>
    </w:p>
    <w:p>
      <w:pPr>
        <w:autoSpaceDE w:val="0"/>
        <w:autoSpaceDN w:val="0"/>
        <w:spacing w:line="440" w:lineRule="exact"/>
        <w:ind w:left="760"/>
        <w:jc w:val="both"/>
      </w:pPr>
      <w:r>
        <w:rPr>
          <w:rFonts w:hint="eastAsia" w:ascii="微软雅黑" w:hAnsi="微软雅黑" w:eastAsia="微软雅黑" w:cs="微软雅黑"/>
          <w:sz w:val="28"/>
        </w:rPr>
        <w:t>2.</w:t>
      </w:r>
      <w:r>
        <w:rPr>
          <w:rFonts w:hint="eastAsia" w:ascii="Arial" w:hAnsi="Arial" w:eastAsia="Arial" w:cs="Arial"/>
          <w:sz w:val="24"/>
        </w:rPr>
        <w:t xml:space="preserve"> </w:t>
      </w:r>
      <w:r>
        <w:rPr>
          <w:rFonts w:hint="eastAsia" w:ascii="微软雅黑" w:hAnsi="微软雅黑" w:eastAsia="微软雅黑" w:cs="微软雅黑"/>
          <w:sz w:val="24"/>
        </w:rPr>
        <w:t>知彼：走进他的心（视频解析</w:t>
      </w:r>
      <w:r>
        <w:rPr>
          <w:rFonts w:hint="eastAsia" w:ascii="微软雅黑" w:hAnsi="微软雅黑" w:eastAsia="微软雅黑" w:cs="微软雅黑"/>
          <w:sz w:val="10"/>
        </w:rPr>
        <w:t>、</w:t>
      </w:r>
      <w:r>
        <w:rPr>
          <w:rFonts w:hint="eastAsia" w:ascii="微软雅黑" w:hAnsi="微软雅黑" w:eastAsia="微软雅黑" w:cs="微软雅黑"/>
          <w:sz w:val="24"/>
        </w:rPr>
        <w:t>游戏</w:t>
      </w:r>
      <w:r>
        <w:rPr>
          <w:rFonts w:hint="eastAsia" w:ascii="微软雅黑" w:hAnsi="微软雅黑" w:eastAsia="微软雅黑" w:cs="微软雅黑"/>
          <w:sz w:val="10"/>
        </w:rPr>
        <w:t>、</w:t>
      </w:r>
      <w:r>
        <w:rPr>
          <w:rFonts w:hint="eastAsia" w:ascii="微软雅黑" w:hAnsi="微软雅黑" w:eastAsia="微软雅黑" w:cs="微软雅黑"/>
          <w:sz w:val="24"/>
        </w:rPr>
        <w:t>案例分析）</w:t>
      </w:r>
    </w:p>
    <w:p>
      <w:pPr>
        <w:spacing w:line="200" w:lineRule="exact"/>
        <w:rPr>
          <w:rFonts w:hint="eastAsia" w:ascii="宋体" w:hAnsi="宋体" w:eastAsia="宋体" w:cs="宋体"/>
          <w:sz w:val="20"/>
        </w:rPr>
      </w:pPr>
    </w:p>
    <w:p>
      <w:pPr>
        <w:autoSpaceDE w:val="0"/>
        <w:autoSpaceDN w:val="0"/>
        <w:spacing w:line="400" w:lineRule="exact"/>
        <w:ind w:left="1040"/>
        <w:jc w:val="both"/>
      </w:pPr>
      <w:r>
        <w:rPr>
          <w:rFonts w:hint="eastAsia" w:ascii="微软雅黑" w:hAnsi="微软雅黑" w:eastAsia="微软雅黑" w:cs="微软雅黑"/>
          <w:sz w:val="24"/>
        </w:rPr>
        <w:t>2.1.</w:t>
      </w:r>
      <w:r>
        <w:rPr>
          <w:rFonts w:hint="eastAsia" w:ascii="Arial" w:hAnsi="Arial" w:eastAsia="Arial" w:cs="Arial"/>
          <w:sz w:val="21"/>
        </w:rPr>
        <w:t xml:space="preserve"> </w:t>
      </w:r>
      <w:r>
        <w:rPr>
          <w:rFonts w:hint="eastAsia" w:ascii="微软雅黑" w:hAnsi="微软雅黑" w:eastAsia="微软雅黑" w:cs="微软雅黑"/>
          <w:sz w:val="24"/>
        </w:rPr>
        <w:t>了解不同行为风格在压力下的表现</w:t>
      </w:r>
    </w:p>
    <w:p>
      <w:pPr>
        <w:spacing w:line="200" w:lineRule="exact"/>
        <w:rPr>
          <w:rFonts w:hint="eastAsia" w:ascii="宋体" w:hAnsi="宋体" w:eastAsia="宋体" w:cs="宋体"/>
          <w:sz w:val="20"/>
        </w:rPr>
      </w:pPr>
    </w:p>
    <w:p>
      <w:pPr>
        <w:autoSpaceDE w:val="0"/>
        <w:autoSpaceDN w:val="0"/>
        <w:spacing w:line="420" w:lineRule="exact"/>
        <w:ind w:left="1040"/>
        <w:jc w:val="both"/>
      </w:pPr>
      <w:r>
        <w:rPr>
          <w:rFonts w:hint="eastAsia" w:ascii="微软雅黑" w:hAnsi="微软雅黑" w:eastAsia="微软雅黑" w:cs="微软雅黑"/>
          <w:sz w:val="24"/>
        </w:rPr>
        <w:t>2.2.</w:t>
      </w:r>
      <w:r>
        <w:rPr>
          <w:rFonts w:hint="eastAsia" w:ascii="Arial" w:hAnsi="Arial" w:eastAsia="Arial" w:cs="Arial"/>
          <w:sz w:val="21"/>
        </w:rPr>
        <w:t xml:space="preserve"> </w:t>
      </w:r>
      <w:r>
        <w:rPr>
          <w:rFonts w:hint="eastAsia" w:ascii="微软雅黑" w:hAnsi="微软雅黑" w:eastAsia="微软雅黑" w:cs="微软雅黑"/>
          <w:sz w:val="24"/>
        </w:rPr>
        <w:t>尝试从不同的行为特点分析他人</w:t>
      </w:r>
      <w:r>
        <w:rPr>
          <w:rFonts w:hint="eastAsia" w:ascii="微软雅黑" w:hAnsi="微软雅黑" w:eastAsia="微软雅黑" w:cs="微软雅黑"/>
          <w:sz w:val="14"/>
        </w:rPr>
        <w:t>：</w:t>
      </w:r>
      <w:r>
        <w:rPr>
          <w:rFonts w:hint="eastAsia" w:ascii="微软雅黑" w:hAnsi="微软雅黑" w:eastAsia="微软雅黑" w:cs="微软雅黑"/>
          <w:sz w:val="24"/>
        </w:rPr>
        <w:t>知彼</w:t>
      </w:r>
    </w:p>
    <w:p>
      <w:pPr>
        <w:spacing w:line="200" w:lineRule="exact"/>
        <w:rPr>
          <w:rFonts w:hint="eastAsia" w:ascii="宋体" w:hAnsi="宋体" w:eastAsia="宋体" w:cs="宋体"/>
          <w:sz w:val="20"/>
        </w:rPr>
      </w:pPr>
    </w:p>
    <w:p>
      <w:pPr>
        <w:autoSpaceDE w:val="0"/>
        <w:autoSpaceDN w:val="0"/>
        <w:spacing w:line="420" w:lineRule="exact"/>
        <w:ind w:left="1040"/>
        <w:jc w:val="both"/>
      </w:pPr>
      <w:r>
        <w:rPr>
          <w:rFonts w:hint="eastAsia" w:ascii="微软雅黑" w:hAnsi="微软雅黑" w:eastAsia="微软雅黑" w:cs="微软雅黑"/>
          <w:sz w:val="24"/>
        </w:rPr>
        <w:t>2.3.</w:t>
      </w:r>
      <w:r>
        <w:rPr>
          <w:rFonts w:hint="eastAsia" w:ascii="Arial" w:hAnsi="Arial" w:eastAsia="Arial" w:cs="Arial"/>
          <w:sz w:val="21"/>
        </w:rPr>
        <w:t xml:space="preserve"> </w:t>
      </w:r>
      <w:r>
        <w:rPr>
          <w:rFonts w:hint="eastAsia" w:ascii="微软雅黑" w:hAnsi="微软雅黑" w:eastAsia="微软雅黑" w:cs="微软雅黑"/>
          <w:sz w:val="24"/>
        </w:rPr>
        <w:t>知彼第一回：名人案例分析</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40" w:lineRule="exact"/>
        <w:ind w:left="1040"/>
        <w:jc w:val="both"/>
      </w:pPr>
      <w:r>
        <w:rPr>
          <w:rFonts w:hint="eastAsia" w:ascii="微软雅黑" w:hAnsi="微软雅黑" w:eastAsia="微软雅黑" w:cs="微软雅黑"/>
          <w:sz w:val="24"/>
        </w:rPr>
        <w:t>2.4.</w:t>
      </w:r>
      <w:r>
        <w:rPr>
          <w:rFonts w:hint="eastAsia" w:ascii="Arial" w:hAnsi="Arial" w:eastAsia="Arial" w:cs="Arial"/>
          <w:sz w:val="21"/>
        </w:rPr>
        <w:t xml:space="preserve"> </w:t>
      </w:r>
      <w:r>
        <w:rPr>
          <w:rFonts w:hint="eastAsia" w:ascii="微软雅黑" w:hAnsi="微软雅黑" w:eastAsia="微软雅黑" w:cs="微软雅黑"/>
          <w:sz w:val="24"/>
        </w:rPr>
        <w:t>知彼第二回：经典视频解析</w:t>
      </w:r>
    </w:p>
    <w:p>
      <w:pPr>
        <w:spacing w:line="200" w:lineRule="exact"/>
        <w:rPr>
          <w:rFonts w:hint="eastAsia" w:ascii="宋体" w:hAnsi="宋体" w:eastAsia="宋体" w:cs="宋体"/>
          <w:sz w:val="20"/>
        </w:rPr>
      </w:pPr>
    </w:p>
    <w:p>
      <w:pPr>
        <w:autoSpaceDE w:val="0"/>
        <w:autoSpaceDN w:val="0"/>
        <w:spacing w:line="420" w:lineRule="exact"/>
        <w:ind w:left="1040"/>
        <w:jc w:val="both"/>
      </w:pPr>
      <w:r>
        <w:rPr>
          <w:rFonts w:hint="eastAsia" w:ascii="微软雅黑" w:hAnsi="微软雅黑" w:eastAsia="微软雅黑" w:cs="微软雅黑"/>
          <w:sz w:val="24"/>
        </w:rPr>
        <w:t>2.5.</w:t>
      </w:r>
      <w:r>
        <w:rPr>
          <w:rFonts w:hint="eastAsia" w:ascii="Arial" w:hAnsi="Arial" w:eastAsia="Arial" w:cs="Arial"/>
          <w:sz w:val="21"/>
        </w:rPr>
        <w:t xml:space="preserve"> </w:t>
      </w:r>
      <w:r>
        <w:rPr>
          <w:rFonts w:hint="eastAsia" w:ascii="微软雅黑" w:hAnsi="微软雅黑" w:eastAsia="微软雅黑" w:cs="微软雅黑"/>
          <w:sz w:val="24"/>
        </w:rPr>
        <w:t>知彼第三回：个人练习</w:t>
      </w:r>
      <w:r>
        <w:rPr>
          <w:rFonts w:hint="eastAsia" w:ascii="微软雅黑" w:hAnsi="微软雅黑" w:eastAsia="微软雅黑" w:cs="微软雅黑"/>
          <w:sz w:val="10"/>
        </w:rPr>
        <w:t>，</w:t>
      </w:r>
      <w:r>
        <w:rPr>
          <w:rFonts w:hint="eastAsia" w:ascii="微软雅黑" w:hAnsi="微软雅黑" w:eastAsia="微软雅黑" w:cs="微软雅黑"/>
          <w:sz w:val="24"/>
        </w:rPr>
        <w:t>分析你的人际关系网</w:t>
      </w:r>
    </w:p>
    <w:p>
      <w:pPr>
        <w:spacing w:line="200" w:lineRule="exact"/>
        <w:rPr>
          <w:rFonts w:hint="eastAsia" w:ascii="宋体" w:hAnsi="宋体" w:eastAsia="宋体" w:cs="宋体"/>
          <w:sz w:val="20"/>
        </w:rPr>
      </w:pPr>
    </w:p>
    <w:p>
      <w:pPr>
        <w:autoSpaceDE w:val="0"/>
        <w:autoSpaceDN w:val="0"/>
        <w:spacing w:line="440" w:lineRule="exact"/>
        <w:ind w:left="760"/>
        <w:jc w:val="both"/>
      </w:pPr>
      <w:r>
        <w:rPr>
          <w:rFonts w:hint="eastAsia" w:ascii="微软雅黑" w:hAnsi="微软雅黑" w:eastAsia="微软雅黑" w:cs="微软雅黑"/>
          <w:sz w:val="28"/>
        </w:rPr>
        <w:t>3.</w:t>
      </w:r>
      <w:r>
        <w:rPr>
          <w:rFonts w:hint="eastAsia" w:ascii="Arial" w:hAnsi="Arial" w:eastAsia="Arial" w:cs="Arial"/>
          <w:sz w:val="24"/>
        </w:rPr>
        <w:t xml:space="preserve"> </w:t>
      </w:r>
      <w:r>
        <w:rPr>
          <w:rFonts w:hint="eastAsia" w:ascii="微软雅黑" w:hAnsi="微软雅黑" w:eastAsia="微软雅黑" w:cs="微软雅黑"/>
          <w:sz w:val="24"/>
        </w:rPr>
        <w:t>没有不好沟通的人</w:t>
      </w:r>
      <w:r>
        <w:rPr>
          <w:rFonts w:hint="eastAsia" w:ascii="微软雅黑" w:hAnsi="微软雅黑" w:eastAsia="微软雅黑" w:cs="微软雅黑"/>
          <w:sz w:val="10"/>
        </w:rPr>
        <w:t>，</w:t>
      </w:r>
      <w:r>
        <w:rPr>
          <w:rFonts w:hint="eastAsia" w:ascii="微软雅黑" w:hAnsi="微软雅黑" w:eastAsia="微软雅黑" w:cs="微软雅黑"/>
          <w:sz w:val="24"/>
        </w:rPr>
        <w:t>只有不善变通的沟通者（小组讨论</w:t>
      </w:r>
      <w:r>
        <w:rPr>
          <w:rFonts w:hint="eastAsia" w:ascii="微软雅黑" w:hAnsi="微软雅黑" w:eastAsia="微软雅黑" w:cs="微软雅黑"/>
          <w:sz w:val="10"/>
        </w:rPr>
        <w:t>、</w:t>
      </w:r>
      <w:r>
        <w:rPr>
          <w:rFonts w:hint="eastAsia" w:ascii="微软雅黑" w:hAnsi="微软雅黑" w:eastAsia="微软雅黑" w:cs="微软雅黑"/>
          <w:sz w:val="24"/>
        </w:rPr>
        <w:t>角色演练）</w:t>
      </w:r>
    </w:p>
    <w:p>
      <w:pPr>
        <w:spacing w:line="200" w:lineRule="exact"/>
        <w:rPr>
          <w:rFonts w:hint="eastAsia" w:ascii="宋体" w:hAnsi="宋体" w:eastAsia="宋体" w:cs="宋体"/>
          <w:sz w:val="20"/>
        </w:rPr>
      </w:pPr>
    </w:p>
    <w:p>
      <w:pPr>
        <w:autoSpaceDE w:val="0"/>
        <w:autoSpaceDN w:val="0"/>
        <w:spacing w:line="400" w:lineRule="exact"/>
        <w:ind w:left="1040"/>
        <w:jc w:val="both"/>
      </w:pPr>
      <w:r>
        <w:rPr>
          <w:rFonts w:hint="eastAsia" w:ascii="微软雅黑" w:hAnsi="微软雅黑" w:eastAsia="微软雅黑" w:cs="微软雅黑"/>
          <w:sz w:val="24"/>
        </w:rPr>
        <w:t>3.1.</w:t>
      </w:r>
      <w:r>
        <w:rPr>
          <w:rFonts w:hint="eastAsia" w:ascii="Arial" w:hAnsi="Arial" w:eastAsia="Arial" w:cs="Arial"/>
          <w:sz w:val="21"/>
        </w:rPr>
        <w:t xml:space="preserve"> </w:t>
      </w:r>
      <w:r>
        <w:rPr>
          <w:rFonts w:hint="eastAsia" w:ascii="微软雅黑" w:hAnsi="微软雅黑" w:eastAsia="微软雅黑" w:cs="微软雅黑"/>
          <w:sz w:val="24"/>
        </w:rPr>
        <w:t>沟通的白金法则</w:t>
      </w:r>
      <w:r>
        <w:rPr>
          <w:rFonts w:hint="eastAsia" w:ascii="微软雅黑" w:hAnsi="微软雅黑" w:eastAsia="微软雅黑" w:cs="微软雅黑"/>
          <w:sz w:val="14"/>
        </w:rPr>
        <w:t>：</w:t>
      </w:r>
      <w:r>
        <w:rPr>
          <w:rFonts w:hint="eastAsia" w:ascii="微软雅黑" w:hAnsi="微软雅黑" w:eastAsia="微软雅黑" w:cs="微软雅黑"/>
          <w:sz w:val="24"/>
        </w:rPr>
        <w:t>改变从自己开始</w:t>
      </w:r>
    </w:p>
    <w:p>
      <w:pPr>
        <w:spacing w:line="200" w:lineRule="exact"/>
        <w:rPr>
          <w:rFonts w:hint="eastAsia" w:ascii="宋体" w:hAnsi="宋体" w:eastAsia="宋体" w:cs="宋体"/>
          <w:sz w:val="20"/>
        </w:rPr>
      </w:pPr>
    </w:p>
    <w:p>
      <w:pPr>
        <w:autoSpaceDE w:val="0"/>
        <w:autoSpaceDN w:val="0"/>
        <w:spacing w:line="420" w:lineRule="exact"/>
        <w:ind w:left="1040"/>
        <w:jc w:val="both"/>
      </w:pPr>
      <w:r>
        <w:rPr>
          <w:rFonts w:hint="eastAsia" w:ascii="微软雅黑" w:hAnsi="微软雅黑" w:eastAsia="微软雅黑" w:cs="微软雅黑"/>
          <w:sz w:val="24"/>
        </w:rPr>
        <w:t>3.2.</w:t>
      </w:r>
      <w:r>
        <w:rPr>
          <w:rFonts w:hint="eastAsia" w:ascii="Arial" w:hAnsi="Arial" w:eastAsia="Arial" w:cs="Arial"/>
          <w:sz w:val="21"/>
        </w:rPr>
        <w:t xml:space="preserve"> </w:t>
      </w:r>
      <w:r>
        <w:rPr>
          <w:rFonts w:hint="eastAsia" w:ascii="微软雅黑" w:hAnsi="微软雅黑" w:eastAsia="微软雅黑" w:cs="微软雅黑"/>
          <w:sz w:val="24"/>
        </w:rPr>
        <w:t>讨论与不同行为风格的人</w:t>
      </w:r>
      <w:r>
        <w:rPr>
          <w:rFonts w:hint="eastAsia" w:ascii="微软雅黑" w:hAnsi="微软雅黑" w:eastAsia="微软雅黑" w:cs="微软雅黑"/>
          <w:sz w:val="10"/>
        </w:rPr>
        <w:t>，</w:t>
      </w:r>
      <w:r>
        <w:rPr>
          <w:rFonts w:hint="eastAsia" w:ascii="微软雅黑" w:hAnsi="微软雅黑" w:eastAsia="微软雅黑" w:cs="微软雅黑"/>
          <w:sz w:val="24"/>
        </w:rPr>
        <w:t>沟通如何变通</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40" w:lineRule="exact"/>
        <w:ind w:left="1040"/>
        <w:jc w:val="both"/>
      </w:pPr>
      <w:r>
        <w:rPr>
          <w:rFonts w:hint="eastAsia" w:ascii="微软雅黑" w:hAnsi="微软雅黑" w:eastAsia="微软雅黑" w:cs="微软雅黑"/>
          <w:sz w:val="24"/>
        </w:rPr>
        <w:t>3.3.</w:t>
      </w:r>
      <w:r>
        <w:rPr>
          <w:rFonts w:hint="eastAsia" w:ascii="Arial" w:hAnsi="Arial" w:eastAsia="Arial" w:cs="Arial"/>
          <w:sz w:val="21"/>
        </w:rPr>
        <w:t xml:space="preserve"> </w:t>
      </w:r>
      <w:r>
        <w:rPr>
          <w:rFonts w:hint="eastAsia" w:ascii="微软雅黑" w:hAnsi="微软雅黑" w:eastAsia="微软雅黑" w:cs="微软雅黑"/>
          <w:sz w:val="24"/>
        </w:rPr>
        <w:t>小试牛刀：艺术来源于生活</w:t>
      </w:r>
      <w:r>
        <w:rPr>
          <w:rFonts w:hint="eastAsia" w:ascii="微软雅黑" w:hAnsi="微软雅黑" w:eastAsia="微软雅黑" w:cs="微软雅黑"/>
          <w:sz w:val="10"/>
        </w:rPr>
        <w:t>，</w:t>
      </w:r>
      <w:r>
        <w:rPr>
          <w:rFonts w:hint="eastAsia" w:ascii="微软雅黑" w:hAnsi="微软雅黑" w:eastAsia="微软雅黑" w:cs="微软雅黑"/>
          <w:sz w:val="24"/>
        </w:rPr>
        <w:t>尝试在生活琐事的沟通中变通</w:t>
      </w:r>
    </w:p>
    <w:p>
      <w:pPr>
        <w:spacing w:line="200" w:lineRule="exact"/>
        <w:rPr>
          <w:rFonts w:hint="eastAsia" w:ascii="宋体" w:hAnsi="宋体" w:eastAsia="宋体" w:cs="宋体"/>
          <w:sz w:val="20"/>
        </w:rPr>
      </w:pPr>
    </w:p>
    <w:p>
      <w:pPr>
        <w:autoSpaceDE w:val="0"/>
        <w:autoSpaceDN w:val="0"/>
        <w:spacing w:line="400" w:lineRule="exact"/>
        <w:ind w:left="400"/>
        <w:jc w:val="both"/>
      </w:pPr>
      <w:r>
        <w:rPr>
          <w:rFonts w:hint="eastAsia" w:ascii="微软雅黑" w:hAnsi="微软雅黑" w:eastAsia="微软雅黑" w:cs="微软雅黑"/>
          <w:color w:val="808080"/>
          <w:sz w:val="22"/>
        </w:rPr>
        <w:t>实战问题：将根据钮东涛讲师对学员访谈的结果来设计现场问题</w:t>
      </w:r>
      <w:r>
        <w:rPr>
          <w:rFonts w:hint="eastAsia" w:ascii="微软雅黑" w:hAnsi="微软雅黑" w:eastAsia="微软雅黑" w:cs="微软雅黑"/>
          <w:color w:val="808080"/>
          <w:sz w:val="10"/>
        </w:rPr>
        <w:t>，</w:t>
      </w:r>
      <w:r>
        <w:rPr>
          <w:rFonts w:hint="eastAsia" w:ascii="微软雅黑" w:hAnsi="微软雅黑" w:eastAsia="微软雅黑" w:cs="微软雅黑"/>
          <w:color w:val="808080"/>
          <w:sz w:val="22"/>
        </w:rPr>
        <w:t>具体问题以学员访谈为主</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40" w:lineRule="exact"/>
        <w:ind w:left="400"/>
        <w:jc w:val="both"/>
      </w:pPr>
      <w:r>
        <w:rPr>
          <w:rFonts w:hint="eastAsia" w:ascii="微软雅黑" w:hAnsi="微软雅黑" w:eastAsia="微软雅黑" w:cs="微软雅黑"/>
          <w:color w:val="808080"/>
          <w:sz w:val="22"/>
        </w:rPr>
        <w:t>实战工具：DISC 性格特质指数测评, DISC 不同性格员工的特征解析</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20" w:lineRule="exact"/>
        <w:ind w:left="60"/>
        <w:jc w:val="both"/>
      </w:pPr>
      <w:r>
        <w:rPr>
          <w:rFonts w:hint="eastAsia" w:ascii="微软雅黑" w:hAnsi="微软雅黑" w:eastAsia="微软雅黑" w:cs="微软雅黑"/>
          <w:sz w:val="31"/>
        </w:rPr>
        <w:t>模块三</w:t>
      </w:r>
      <w:r>
        <w:rPr>
          <w:rFonts w:hint="eastAsia" w:ascii="微软雅黑" w:hAnsi="微软雅黑" w:eastAsia="微软雅黑" w:cs="微软雅黑"/>
          <w:sz w:val="30"/>
        </w:rPr>
        <w:t>：</w:t>
      </w:r>
      <w:r>
        <w:rPr>
          <w:rFonts w:hint="eastAsia" w:ascii="微软雅黑" w:hAnsi="微软雅黑" w:eastAsia="微软雅黑" w:cs="微软雅黑"/>
          <w:sz w:val="31"/>
        </w:rPr>
        <w:t>DISC 型不同性格特质的优劣势对比</w:t>
      </w:r>
    </w:p>
    <w:p>
      <w:pPr>
        <w:spacing w:line="200" w:lineRule="exact"/>
        <w:rPr>
          <w:rFonts w:hint="eastAsia" w:ascii="宋体" w:hAnsi="宋体" w:eastAsia="宋体" w:cs="宋体"/>
          <w:sz w:val="20"/>
        </w:rPr>
      </w:pPr>
    </w:p>
    <w:p>
      <w:pPr>
        <w:autoSpaceDE w:val="0"/>
        <w:autoSpaceDN w:val="0"/>
        <w:spacing w:line="400" w:lineRule="exact"/>
        <w:ind w:left="1040"/>
        <w:jc w:val="both"/>
      </w:pPr>
      <w:r>
        <w:rPr>
          <w:rFonts w:hint="eastAsia" w:ascii="微软雅黑" w:hAnsi="微软雅黑" w:eastAsia="微软雅黑" w:cs="微软雅黑"/>
          <w:sz w:val="24"/>
        </w:rPr>
        <w:t>1</w:t>
      </w:r>
      <w:r>
        <w:rPr>
          <w:rFonts w:hint="eastAsia" w:ascii="微软雅黑" w:hAnsi="微软雅黑" w:eastAsia="微软雅黑" w:cs="微软雅黑"/>
          <w:sz w:val="10"/>
        </w:rPr>
        <w:t>、</w:t>
      </w:r>
      <w:r>
        <w:rPr>
          <w:rFonts w:hint="eastAsia" w:ascii="Arial" w:hAnsi="Arial" w:eastAsia="Arial" w:cs="Arial"/>
          <w:sz w:val="21"/>
        </w:rPr>
        <w:t xml:space="preserve"> </w:t>
      </w:r>
      <w:r>
        <w:rPr>
          <w:rFonts w:hint="eastAsia" w:ascii="微软雅黑" w:hAnsi="微软雅黑" w:eastAsia="微软雅黑" w:cs="微软雅黑"/>
          <w:sz w:val="24"/>
        </w:rPr>
        <w:t>DISC 四类不同性格特质人常见行为表现</w:t>
      </w:r>
    </w:p>
    <w:p>
      <w:pPr>
        <w:spacing w:line="200" w:lineRule="exact"/>
        <w:rPr>
          <w:rFonts w:hint="eastAsia" w:ascii="宋体" w:hAnsi="宋体" w:eastAsia="宋体" w:cs="宋体"/>
          <w:sz w:val="20"/>
        </w:rPr>
      </w:pPr>
    </w:p>
    <w:p>
      <w:pPr>
        <w:autoSpaceDE w:val="0"/>
        <w:autoSpaceDN w:val="0"/>
        <w:spacing w:line="420" w:lineRule="exact"/>
        <w:ind w:left="1040"/>
        <w:jc w:val="both"/>
      </w:pPr>
      <w:r>
        <w:rPr>
          <w:rFonts w:hint="eastAsia" w:ascii="微软雅黑" w:hAnsi="微软雅黑" w:eastAsia="微软雅黑" w:cs="微软雅黑"/>
          <w:sz w:val="24"/>
        </w:rPr>
        <w:t>2</w:t>
      </w:r>
      <w:r>
        <w:rPr>
          <w:rFonts w:hint="eastAsia" w:ascii="微软雅黑" w:hAnsi="微软雅黑" w:eastAsia="微软雅黑" w:cs="微软雅黑"/>
          <w:sz w:val="10"/>
        </w:rPr>
        <w:t>、</w:t>
      </w:r>
      <w:r>
        <w:rPr>
          <w:rFonts w:hint="eastAsia" w:ascii="Arial" w:hAnsi="Arial" w:eastAsia="Arial" w:cs="Arial"/>
          <w:sz w:val="21"/>
        </w:rPr>
        <w:t xml:space="preserve"> </w:t>
      </w:r>
      <w:r>
        <w:rPr>
          <w:rFonts w:hint="eastAsia" w:ascii="微软雅黑" w:hAnsi="微软雅黑" w:eastAsia="微软雅黑" w:cs="微软雅黑"/>
          <w:sz w:val="24"/>
        </w:rPr>
        <w:t>DISC 四类不同性格特质人各自的优势体现</w:t>
      </w:r>
    </w:p>
    <w:p>
      <w:pPr>
        <w:spacing w:line="200" w:lineRule="exact"/>
        <w:rPr>
          <w:rFonts w:hint="eastAsia" w:ascii="宋体" w:hAnsi="宋体" w:eastAsia="宋体" w:cs="宋体"/>
          <w:sz w:val="20"/>
        </w:rPr>
      </w:pPr>
    </w:p>
    <w:p>
      <w:pPr>
        <w:autoSpaceDE w:val="0"/>
        <w:autoSpaceDN w:val="0"/>
        <w:spacing w:line="420" w:lineRule="exact"/>
        <w:ind w:left="1040"/>
        <w:jc w:val="both"/>
      </w:pPr>
      <w:r>
        <w:rPr>
          <w:rFonts w:hint="eastAsia" w:ascii="微软雅黑" w:hAnsi="微软雅黑" w:eastAsia="微软雅黑" w:cs="微软雅黑"/>
          <w:sz w:val="24"/>
        </w:rPr>
        <w:t>3</w:t>
      </w:r>
      <w:r>
        <w:rPr>
          <w:rFonts w:hint="eastAsia" w:ascii="微软雅黑" w:hAnsi="微软雅黑" w:eastAsia="微软雅黑" w:cs="微软雅黑"/>
          <w:sz w:val="10"/>
        </w:rPr>
        <w:t>、</w:t>
      </w:r>
      <w:r>
        <w:rPr>
          <w:rFonts w:hint="eastAsia" w:ascii="Arial" w:hAnsi="Arial" w:eastAsia="Arial" w:cs="Arial"/>
          <w:sz w:val="21"/>
        </w:rPr>
        <w:t xml:space="preserve"> </w:t>
      </w:r>
      <w:r>
        <w:rPr>
          <w:rFonts w:hint="eastAsia" w:ascii="微软雅黑" w:hAnsi="微软雅黑" w:eastAsia="微软雅黑" w:cs="微软雅黑"/>
          <w:sz w:val="24"/>
        </w:rPr>
        <w:t>DISC 四类不同性格特质的人面临的挑战</w:t>
      </w:r>
    </w:p>
    <w:p>
      <w:pPr>
        <w:spacing w:line="200" w:lineRule="exact"/>
        <w:rPr>
          <w:rFonts w:hint="eastAsia" w:ascii="宋体" w:hAnsi="宋体" w:eastAsia="宋体" w:cs="宋体"/>
          <w:sz w:val="20"/>
        </w:rPr>
      </w:pPr>
    </w:p>
    <w:p>
      <w:pPr>
        <w:autoSpaceDE w:val="0"/>
        <w:autoSpaceDN w:val="0"/>
        <w:spacing w:line="420" w:lineRule="exact"/>
        <w:ind w:left="1040"/>
        <w:jc w:val="both"/>
      </w:pPr>
      <w:r>
        <w:rPr>
          <w:rFonts w:hint="eastAsia" w:ascii="微软雅黑" w:hAnsi="微软雅黑" w:eastAsia="微软雅黑" w:cs="微软雅黑"/>
          <w:sz w:val="24"/>
        </w:rPr>
        <w:t>4</w:t>
      </w:r>
      <w:r>
        <w:rPr>
          <w:rFonts w:hint="eastAsia" w:ascii="微软雅黑" w:hAnsi="微软雅黑" w:eastAsia="微软雅黑" w:cs="微软雅黑"/>
          <w:sz w:val="10"/>
        </w:rPr>
        <w:t>、</w:t>
      </w:r>
      <w:r>
        <w:rPr>
          <w:rFonts w:hint="eastAsia" w:ascii="Arial" w:hAnsi="Arial" w:eastAsia="Arial" w:cs="Arial"/>
          <w:sz w:val="21"/>
        </w:rPr>
        <w:t xml:space="preserve"> </w:t>
      </w:r>
      <w:r>
        <w:rPr>
          <w:rFonts w:hint="eastAsia" w:ascii="微软雅黑" w:hAnsi="微软雅黑" w:eastAsia="微软雅黑" w:cs="微软雅黑"/>
          <w:sz w:val="24"/>
        </w:rPr>
        <w:t>防止管理者优势转化为劣势的方式和方法</w:t>
      </w:r>
    </w:p>
    <w:p>
      <w:pPr>
        <w:spacing w:line="200" w:lineRule="exact"/>
        <w:rPr>
          <w:rFonts w:hint="eastAsia" w:ascii="宋体" w:hAnsi="宋体" w:eastAsia="宋体" w:cs="宋体"/>
          <w:sz w:val="20"/>
        </w:rPr>
      </w:pPr>
    </w:p>
    <w:p>
      <w:pPr>
        <w:autoSpaceDE w:val="0"/>
        <w:autoSpaceDN w:val="0"/>
        <w:spacing w:line="420" w:lineRule="exact"/>
        <w:ind w:left="1040"/>
        <w:jc w:val="both"/>
      </w:pPr>
      <w:r>
        <w:rPr>
          <w:rFonts w:hint="eastAsia" w:ascii="微软雅黑" w:hAnsi="微软雅黑" w:eastAsia="微软雅黑" w:cs="微软雅黑"/>
          <w:sz w:val="24"/>
        </w:rPr>
        <w:t>5</w:t>
      </w:r>
      <w:r>
        <w:rPr>
          <w:rFonts w:hint="eastAsia" w:ascii="微软雅黑" w:hAnsi="微软雅黑" w:eastAsia="微软雅黑" w:cs="微软雅黑"/>
          <w:sz w:val="10"/>
        </w:rPr>
        <w:t>、</w:t>
      </w:r>
      <w:r>
        <w:rPr>
          <w:rFonts w:hint="eastAsia" w:ascii="Arial" w:hAnsi="Arial" w:eastAsia="Arial" w:cs="Arial"/>
          <w:sz w:val="21"/>
        </w:rPr>
        <w:t xml:space="preserve"> </w:t>
      </w:r>
      <w:r>
        <w:rPr>
          <w:rFonts w:hint="eastAsia" w:ascii="微软雅黑" w:hAnsi="微软雅黑" w:eastAsia="微软雅黑" w:cs="微软雅黑"/>
          <w:sz w:val="24"/>
        </w:rPr>
        <w:t>如何完成自我修炼和团队补足</w:t>
      </w:r>
      <w:r>
        <w:rPr>
          <w:rFonts w:hint="eastAsia" w:ascii="微软雅黑" w:hAnsi="微软雅黑" w:eastAsia="微软雅黑" w:cs="微软雅黑"/>
          <w:sz w:val="10"/>
        </w:rPr>
        <w:t>，</w:t>
      </w:r>
      <w:r>
        <w:rPr>
          <w:rFonts w:hint="eastAsia" w:ascii="微软雅黑" w:hAnsi="微软雅黑" w:eastAsia="微软雅黑" w:cs="微软雅黑"/>
          <w:sz w:val="24"/>
        </w:rPr>
        <w:t>取长补短</w:t>
      </w:r>
    </w:p>
    <w:p>
      <w:pPr>
        <w:spacing w:line="200" w:lineRule="exact"/>
        <w:rPr>
          <w:rFonts w:hint="eastAsia" w:ascii="宋体" w:hAnsi="宋体" w:eastAsia="宋体" w:cs="宋体"/>
          <w:sz w:val="20"/>
        </w:rPr>
      </w:pPr>
    </w:p>
    <w:p>
      <w:pPr>
        <w:autoSpaceDE w:val="0"/>
        <w:autoSpaceDN w:val="0"/>
        <w:spacing w:line="420" w:lineRule="exact"/>
        <w:ind w:left="600"/>
        <w:jc w:val="both"/>
      </w:pPr>
      <w:r>
        <w:rPr>
          <w:rFonts w:hint="eastAsia" w:ascii="微软雅黑" w:hAnsi="微软雅黑" w:eastAsia="微软雅黑" w:cs="微软雅黑"/>
          <w:color w:val="808080"/>
          <w:sz w:val="22"/>
        </w:rPr>
        <w:t>实战问题：将根据钮东涛讲师对学员访谈的结果来设计现场问题</w:t>
      </w:r>
      <w:r>
        <w:rPr>
          <w:rFonts w:hint="eastAsia" w:ascii="微软雅黑" w:hAnsi="微软雅黑" w:eastAsia="微软雅黑" w:cs="微软雅黑"/>
          <w:color w:val="808080"/>
          <w:sz w:val="10"/>
        </w:rPr>
        <w:t>，</w:t>
      </w:r>
      <w:r>
        <w:rPr>
          <w:rFonts w:hint="eastAsia" w:ascii="微软雅黑" w:hAnsi="微软雅黑" w:eastAsia="微软雅黑" w:cs="微软雅黑"/>
          <w:color w:val="808080"/>
          <w:sz w:val="22"/>
        </w:rPr>
        <w:t>具体问题以学员访谈为主</w:t>
      </w:r>
    </w:p>
    <w:p>
      <w:pPr>
        <w:sectPr>
          <w:pgSz w:w="11900" w:h="16820"/>
          <w:pgMar w:top="0" w:right="820" w:bottom="0" w:left="1500" w:header="720" w:footer="720" w:gutter="0"/>
          <w:cols w:space="720" w:num="1"/>
        </w:sectPr>
      </w:pPr>
    </w:p>
    <w:p>
      <w:pPr>
        <w:spacing w:line="1" w:lineRule="exact"/>
        <w:rPr>
          <w:rFonts w:hint="eastAsia" w:ascii="Arial" w:hAnsi="Arial" w:eastAsia="Arial" w:cs="Arial"/>
          <w:sz w:val="1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40" w:lineRule="exact"/>
        <w:ind w:left="7260"/>
        <w:jc w:val="both"/>
      </w:pPr>
      <w:r>
        <w:rPr>
          <w:rFonts w:hint="eastAsia" w:ascii="微软雅黑" w:hAnsi="微软雅黑" w:eastAsia="微软雅黑" w:cs="微软雅黑"/>
          <w:color w:val="808080"/>
          <w:sz w:val="21"/>
        </w:rPr>
        <w:t>钮东涛顾问讲师课程大纲</w:t>
      </w:r>
      <w:r>
        <mc:AlternateContent>
          <mc:Choice Requires="wps">
            <w:drawing>
              <wp:anchor distT="0" distB="0" distL="114300" distR="114300" simplePos="0" relativeHeight="251660288" behindDoc="1" locked="0" layoutInCell="1" allowOverlap="1">
                <wp:simplePos x="0" y="0"/>
                <wp:positionH relativeFrom="page">
                  <wp:posOffset>558800</wp:posOffset>
                </wp:positionH>
                <wp:positionV relativeFrom="page">
                  <wp:posOffset>800100</wp:posOffset>
                </wp:positionV>
                <wp:extent cx="6413500" cy="12700"/>
                <wp:effectExtent l="0" t="0" r="22225" b="31115"/>
                <wp:wrapNone/>
                <wp:docPr id="27" name="shape27"/>
                <wp:cNvGraphicFramePr/>
                <a:graphic xmlns:a="http://schemas.openxmlformats.org/drawingml/2006/main">
                  <a:graphicData uri="http://schemas.microsoft.com/office/word/2010/wordprocessingShape">
                    <wps:wsp>
                      <wps:cNvSpPr/>
                      <wps:spPr>
                        <a:xfrm>
                          <a:off x="0" y="0"/>
                          <a:ext cx="6413500" cy="12700"/>
                        </a:xfrm>
                        <a:custGeom>
                          <a:avLst/>
                          <a:gdLst/>
                          <a:ahLst/>
                          <a:cxnLst/>
                          <a:rect l="l" t="t" r="r" b="b"/>
                          <a:pathLst>
                            <a:path w="6413500" h="12700">
                              <a:moveTo>
                                <a:pt x="6984" y="4826"/>
                              </a:moveTo>
                              <a:lnTo>
                                <a:pt x="6407784" y="4826"/>
                              </a:lnTo>
                            </a:path>
                          </a:pathLst>
                        </a:custGeom>
                        <a:ln>
                          <a:solidFill>
                            <a:srgbClr val="953735"/>
                          </a:solidFill>
                        </a:ln>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shape27" o:spid="_x0000_s1026" o:spt="100" style="position:absolute;left:0pt;margin-left:44pt;margin-top:63pt;height:1pt;width:505pt;mso-position-horizontal-relative:page;mso-position-vertical-relative:page;z-index:-251656192;mso-width-relative:page;mso-height-relative:page;" filled="f" stroked="t" coordsize="6413500,12700" o:gfxdata="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UvXx31QAAAAsBAAAPAAAAAAAAAAEAIAAAACIAAABkcnMv&#10;ZG93bnJldi54bWxQSwECFAAUAAAACACHTuJAGkin9ngCAAAvBQAADgAAAAAAAAABACAAAAAkAQAA&#10;ZHJzL2Uyb0RvYy54bWxQSwUGAAAAAAYABgBZAQAADgYAAAAA&#10;" path="m6984,4826l6407784,4826e">
                <v:fill on="f" focussize="0,0"/>
                <v:stroke color="#953735" joinstyle="round"/>
                <v:imagedata o:title=""/>
                <o:lock v:ext="edit" aspectratio="f"/>
              </v:shap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647700</wp:posOffset>
                </wp:positionH>
                <wp:positionV relativeFrom="page">
                  <wp:posOffset>10210800</wp:posOffset>
                </wp:positionV>
                <wp:extent cx="6350000" cy="12700"/>
                <wp:effectExtent l="0" t="0" r="22225" b="31115"/>
                <wp:wrapNone/>
                <wp:docPr id="28" name="shape28"/>
                <wp:cNvGraphicFramePr/>
                <a:graphic xmlns:a="http://schemas.openxmlformats.org/drawingml/2006/main">
                  <a:graphicData uri="http://schemas.microsoft.com/office/word/2010/wordprocessingShape">
                    <wps:wsp>
                      <wps:cNvSpPr/>
                      <wps:spPr>
                        <a:xfrm>
                          <a:off x="0" y="0"/>
                          <a:ext cx="6350000" cy="12700"/>
                        </a:xfrm>
                        <a:custGeom>
                          <a:avLst/>
                          <a:gdLst/>
                          <a:ahLst/>
                          <a:cxnLst/>
                          <a:rect l="l" t="t" r="r" b="b"/>
                          <a:pathLst>
                            <a:path w="6350000" h="12700">
                              <a:moveTo>
                                <a:pt x="12065" y="4203"/>
                              </a:moveTo>
                              <a:lnTo>
                                <a:pt x="6348094" y="4203"/>
                              </a:lnTo>
                            </a:path>
                          </a:pathLst>
                        </a:custGeom>
                        <a:ln>
                          <a:solidFill>
                            <a:srgbClr val="953735"/>
                          </a:solidFill>
                        </a:ln>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shape28" o:spid="_x0000_s1026" o:spt="100" style="position:absolute;left:0pt;margin-left:51pt;margin-top:804pt;height:1pt;width:500pt;mso-position-horizontal-relative:page;mso-position-vertical-relative:page;z-index:-251655168;mso-width-relative:page;mso-height-relative:page;" filled="f" stroked="t" coordsize="6350000,12700" o:gfxdata="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Q4zN41wAAAA4BAAAPAAAAAAAAAAEAIAAAACIAAABk&#10;cnMvZG93bnJldi54bWxQSwECFAAUAAAACACHTuJAnA4bMXkCAAAwBQAADgAAAAAAAAABACAAAAAm&#10;AQAAZHJzL2Uyb0RvYy54bWxQSwUGAAAAAAYABgBZAQAAEQYAAAAA&#10;" path="m12065,4203l6348094,4203e">
                <v:fill on="f" focussize="0,0"/>
                <v:stroke color="#953735" joinstyle="round"/>
                <v:imagedata o:title=""/>
                <o:lock v:ext="edit" aspectratio="f"/>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787400</wp:posOffset>
                </wp:positionH>
                <wp:positionV relativeFrom="page">
                  <wp:posOffset>825500</wp:posOffset>
                </wp:positionV>
                <wp:extent cx="6172200" cy="25400"/>
                <wp:effectExtent l="0" t="0" r="22225" b="31115"/>
                <wp:wrapNone/>
                <wp:docPr id="26" name="shape26"/>
                <wp:cNvGraphicFramePr/>
                <a:graphic xmlns:a="http://schemas.openxmlformats.org/drawingml/2006/main">
                  <a:graphicData uri="http://schemas.microsoft.com/office/word/2010/wordprocessingShape">
                    <wps:wsp>
                      <wps:cNvSpPr/>
                      <wps:spPr>
                        <a:xfrm>
                          <a:off x="0" y="0"/>
                          <a:ext cx="6172200" cy="25400"/>
                        </a:xfrm>
                        <a:prstGeom prst="rect">
                          <a:avLst/>
                        </a:prstGeom>
                        <a:solidFill>
                          <a:srgbClr val="000000"/>
                        </a:solidFill>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ect id="shape26" o:spid="_x0000_s1026" o:spt="1" style="position:absolute;left:0pt;margin-left:62pt;margin-top:65pt;height:2pt;width:486pt;mso-position-horizontal-relative:page;mso-position-vertical-relative:page;z-index:-251657216;mso-width-relative:page;mso-height-relative:page;" fillcolor="#000000" filled="t" stroked="f" coordsize="21600,21600" o:gfxdata="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00eG3WAAAADAEA&#10;AA8AAAAAAAAAAQAgAAAAIgAAAGRycy9kb3ducmV2LnhtbFBLAQIUABQAAAAIAIdO4kCqkgo2HAIA&#10;AFUEAAAOAAAAAAAAAAEAIAAAACUBAABkcnMvZTJvRG9jLnhtbFBLBQYAAAAABgAGAFkBAACzBQAA&#10;AAA=&#10;">
                <v:fill on="t" focussize="0,0"/>
                <v:stroke on="f"/>
                <v:imagedata o:title=""/>
                <o:lock v:ext="edit" aspectratio="f"/>
              </v:rect>
            </w:pict>
          </mc:Fallback>
        </mc:AlternateContent>
      </w:r>
      <w:r>
        <w:drawing>
          <wp:anchor distT="0" distB="0" distL="114300" distR="114300" simplePos="0" relativeHeight="251662336" behindDoc="0" locked="0" layoutInCell="1" allowOverlap="1">
            <wp:simplePos x="0" y="0"/>
            <wp:positionH relativeFrom="page">
              <wp:posOffset>4533900</wp:posOffset>
            </wp:positionH>
            <wp:positionV relativeFrom="page">
              <wp:posOffset>7099300</wp:posOffset>
            </wp:positionV>
            <wp:extent cx="2717800" cy="1892300"/>
            <wp:effectExtent l="0" t="0" r="0" b="0"/>
            <wp:wrapNone/>
            <wp:docPr id="30" name="image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30"/>
                    <pic:cNvPicPr>
                      <a:picLocks noChangeAspect="1"/>
                    </pic:cNvPicPr>
                  </pic:nvPicPr>
                  <pic:blipFill>
                    <a:blip r:embed="rId11"/>
                    <a:stretch>
                      <a:fillRect/>
                    </a:stretch>
                  </pic:blipFill>
                  <pic:spPr>
                    <a:xfrm>
                      <a:off x="0" y="0"/>
                      <a:ext cx="2717800" cy="1892300"/>
                    </a:xfrm>
                    <a:prstGeom prst="rect">
                      <a:avLst/>
                    </a:prstGeom>
                  </pic:spPr>
                </pic:pic>
              </a:graphicData>
            </a:graphic>
          </wp:anchor>
        </w:drawing>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40" w:lineRule="exact"/>
        <w:ind w:left="760"/>
        <w:jc w:val="both"/>
      </w:pPr>
      <w:r>
        <w:rPr>
          <w:rFonts w:hint="eastAsia" w:ascii="微软雅黑" w:hAnsi="微软雅黑" w:eastAsia="微软雅黑" w:cs="微软雅黑"/>
          <w:color w:val="808080"/>
          <w:sz w:val="22"/>
        </w:rPr>
        <w:t>实战工具：案例分析</w:t>
      </w:r>
      <w:r>
        <w:rPr>
          <w:rFonts w:hint="eastAsia" w:ascii="微软雅黑" w:hAnsi="微软雅黑" w:eastAsia="微软雅黑" w:cs="微软雅黑"/>
          <w:color w:val="808080"/>
          <w:sz w:val="10"/>
        </w:rPr>
        <w:t>，</w:t>
      </w:r>
      <w:r>
        <w:rPr>
          <w:rFonts w:hint="eastAsia" w:ascii="微软雅黑" w:hAnsi="微软雅黑" w:eastAsia="微软雅黑" w:cs="微软雅黑"/>
          <w:color w:val="808080"/>
          <w:sz w:val="22"/>
        </w:rPr>
        <w:t>蜀国团队成败启示</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500" w:lineRule="exact"/>
        <w:ind w:left="220"/>
        <w:jc w:val="both"/>
      </w:pPr>
      <w:r>
        <w:rPr>
          <w:rFonts w:hint="eastAsia" w:ascii="微软雅黑" w:hAnsi="微软雅黑" w:eastAsia="微软雅黑" w:cs="微软雅黑"/>
          <w:sz w:val="31"/>
        </w:rPr>
        <w:t>模块四</w:t>
      </w:r>
      <w:r>
        <w:rPr>
          <w:rFonts w:hint="eastAsia" w:ascii="微软雅黑" w:hAnsi="微软雅黑" w:eastAsia="微软雅黑" w:cs="微软雅黑"/>
          <w:sz w:val="30"/>
        </w:rPr>
        <w:t>：</w:t>
      </w:r>
      <w:r>
        <w:rPr>
          <w:rFonts w:hint="eastAsia" w:ascii="微软雅黑" w:hAnsi="微软雅黑" w:eastAsia="微软雅黑" w:cs="微软雅黑"/>
          <w:sz w:val="31"/>
        </w:rPr>
        <w:t>DISC 因人而异的跨部门沟通与团队协作</w:t>
      </w:r>
    </w:p>
    <w:p>
      <w:pPr>
        <w:spacing w:line="200" w:lineRule="exact"/>
        <w:rPr>
          <w:rFonts w:hint="eastAsia" w:ascii="宋体" w:hAnsi="宋体" w:eastAsia="宋体" w:cs="宋体"/>
          <w:sz w:val="20"/>
        </w:rPr>
      </w:pPr>
    </w:p>
    <w:p>
      <w:pPr>
        <w:autoSpaceDE w:val="0"/>
        <w:autoSpaceDN w:val="0"/>
        <w:spacing w:line="400" w:lineRule="exact"/>
        <w:ind w:left="980"/>
        <w:jc w:val="both"/>
      </w:pPr>
      <w:r>
        <w:rPr>
          <w:rFonts w:hint="eastAsia" w:ascii="微软雅黑" w:hAnsi="微软雅黑" w:eastAsia="微软雅黑" w:cs="微软雅黑"/>
          <w:sz w:val="24"/>
        </w:rPr>
        <w:t>1.</w:t>
      </w:r>
      <w:r>
        <w:rPr>
          <w:rFonts w:hint="eastAsia" w:ascii="Arial" w:hAnsi="Arial" w:eastAsia="Arial" w:cs="Arial"/>
          <w:sz w:val="21"/>
        </w:rPr>
        <w:t xml:space="preserve"> </w:t>
      </w:r>
      <w:r>
        <w:rPr>
          <w:rFonts w:hint="eastAsia" w:ascii="微软雅黑" w:hAnsi="微软雅黑" w:eastAsia="微软雅黑" w:cs="微软雅黑"/>
          <w:sz w:val="24"/>
        </w:rPr>
        <w:t>因人而异的跨部门沟通的三大常见问题</w:t>
      </w:r>
    </w:p>
    <w:p>
      <w:pPr>
        <w:spacing w:line="200" w:lineRule="exact"/>
        <w:rPr>
          <w:rFonts w:hint="eastAsia" w:ascii="宋体" w:hAnsi="宋体" w:eastAsia="宋体" w:cs="宋体"/>
          <w:sz w:val="20"/>
        </w:rPr>
      </w:pPr>
    </w:p>
    <w:p>
      <w:pPr>
        <w:autoSpaceDE w:val="0"/>
        <w:autoSpaceDN w:val="0"/>
        <w:spacing w:line="420" w:lineRule="exact"/>
        <w:ind w:left="1400"/>
        <w:jc w:val="both"/>
      </w:pPr>
      <w:r>
        <w:rPr>
          <w:rFonts w:hint="eastAsia" w:ascii="微软雅黑" w:hAnsi="微软雅黑" w:eastAsia="微软雅黑" w:cs="微软雅黑"/>
          <w:sz w:val="24"/>
        </w:rPr>
        <w:t>1.1 跨部门沟通中的立场分歧问题</w:t>
      </w:r>
    </w:p>
    <w:p>
      <w:pPr>
        <w:spacing w:line="200" w:lineRule="exact"/>
        <w:rPr>
          <w:rFonts w:hint="eastAsia" w:ascii="宋体" w:hAnsi="宋体" w:eastAsia="宋体" w:cs="宋体"/>
          <w:sz w:val="20"/>
        </w:rPr>
      </w:pPr>
    </w:p>
    <w:p>
      <w:pPr>
        <w:autoSpaceDE w:val="0"/>
        <w:autoSpaceDN w:val="0"/>
        <w:spacing w:line="420" w:lineRule="exact"/>
        <w:ind w:left="1400"/>
        <w:jc w:val="both"/>
      </w:pPr>
      <w:r>
        <w:rPr>
          <w:rFonts w:hint="eastAsia" w:ascii="微软雅黑" w:hAnsi="微软雅黑" w:eastAsia="微软雅黑" w:cs="微软雅黑"/>
          <w:sz w:val="24"/>
        </w:rPr>
        <w:t>1.2 跨部门沟通中的意愿不足问题</w:t>
      </w:r>
    </w:p>
    <w:p>
      <w:pPr>
        <w:spacing w:line="200" w:lineRule="exact"/>
        <w:rPr>
          <w:rFonts w:hint="eastAsia" w:ascii="宋体" w:hAnsi="宋体" w:eastAsia="宋体" w:cs="宋体"/>
          <w:sz w:val="20"/>
        </w:rPr>
      </w:pPr>
    </w:p>
    <w:p>
      <w:pPr>
        <w:autoSpaceDE w:val="0"/>
        <w:autoSpaceDN w:val="0"/>
        <w:spacing w:line="420" w:lineRule="exact"/>
        <w:ind w:left="1400"/>
        <w:jc w:val="both"/>
      </w:pPr>
      <w:r>
        <w:rPr>
          <w:rFonts w:hint="eastAsia" w:ascii="微软雅黑" w:hAnsi="微软雅黑" w:eastAsia="微软雅黑" w:cs="微软雅黑"/>
          <w:sz w:val="24"/>
        </w:rPr>
        <w:t>1.3 跨部门沟通中的利益分配问题</w:t>
      </w:r>
    </w:p>
    <w:p>
      <w:pPr>
        <w:spacing w:line="200" w:lineRule="exact"/>
        <w:rPr>
          <w:rFonts w:hint="eastAsia" w:ascii="宋体" w:hAnsi="宋体" w:eastAsia="宋体" w:cs="宋体"/>
          <w:sz w:val="20"/>
        </w:rPr>
      </w:pPr>
    </w:p>
    <w:p>
      <w:pPr>
        <w:autoSpaceDE w:val="0"/>
        <w:autoSpaceDN w:val="0"/>
        <w:spacing w:line="420" w:lineRule="exact"/>
        <w:ind w:left="980"/>
        <w:jc w:val="both"/>
      </w:pPr>
      <w:r>
        <w:rPr>
          <w:rFonts w:hint="eastAsia" w:ascii="微软雅黑" w:hAnsi="微软雅黑" w:eastAsia="微软雅黑" w:cs="微软雅黑"/>
          <w:sz w:val="24"/>
        </w:rPr>
        <w:t>2.</w:t>
      </w:r>
      <w:r>
        <w:rPr>
          <w:rFonts w:hint="eastAsia" w:ascii="Arial" w:hAnsi="Arial" w:eastAsia="Arial" w:cs="Arial"/>
          <w:sz w:val="21"/>
        </w:rPr>
        <w:t xml:space="preserve"> </w:t>
      </w:r>
      <w:r>
        <w:rPr>
          <w:rFonts w:hint="eastAsia" w:ascii="微软雅黑" w:hAnsi="微软雅黑" w:eastAsia="微软雅黑" w:cs="微软雅黑"/>
          <w:sz w:val="24"/>
        </w:rPr>
        <w:t>因人而异的跨部门沟通的技巧方法</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40" w:lineRule="exact"/>
        <w:ind w:left="1400"/>
        <w:jc w:val="both"/>
      </w:pPr>
      <w:r>
        <w:rPr>
          <w:rFonts w:hint="eastAsia" w:ascii="微软雅黑" w:hAnsi="微软雅黑" w:eastAsia="微软雅黑" w:cs="微软雅黑"/>
          <w:sz w:val="24"/>
        </w:rPr>
        <w:t>2.1 跨部门沟通解决立场分歧的  3 个技巧</w:t>
      </w:r>
    </w:p>
    <w:p>
      <w:pPr>
        <w:spacing w:line="200" w:lineRule="exact"/>
        <w:rPr>
          <w:rFonts w:hint="eastAsia" w:ascii="宋体" w:hAnsi="宋体" w:eastAsia="宋体" w:cs="宋体"/>
          <w:sz w:val="20"/>
        </w:rPr>
      </w:pPr>
    </w:p>
    <w:p>
      <w:pPr>
        <w:autoSpaceDE w:val="0"/>
        <w:autoSpaceDN w:val="0"/>
        <w:spacing w:line="420" w:lineRule="exact"/>
        <w:ind w:left="1400"/>
        <w:jc w:val="both"/>
      </w:pPr>
      <w:r>
        <w:rPr>
          <w:rFonts w:hint="eastAsia" w:ascii="微软雅黑" w:hAnsi="微软雅黑" w:eastAsia="微软雅黑" w:cs="微软雅黑"/>
          <w:sz w:val="24"/>
        </w:rPr>
        <w:t>2.2 跨部门沟通解决意愿不足的  3 个策略</w:t>
      </w:r>
    </w:p>
    <w:p>
      <w:pPr>
        <w:spacing w:line="200" w:lineRule="exact"/>
        <w:rPr>
          <w:rFonts w:hint="eastAsia" w:ascii="宋体" w:hAnsi="宋体" w:eastAsia="宋体" w:cs="宋体"/>
          <w:sz w:val="20"/>
        </w:rPr>
      </w:pPr>
    </w:p>
    <w:p>
      <w:pPr>
        <w:autoSpaceDE w:val="0"/>
        <w:autoSpaceDN w:val="0"/>
        <w:spacing w:line="420" w:lineRule="exact"/>
        <w:ind w:left="1400"/>
        <w:jc w:val="both"/>
      </w:pPr>
      <w:r>
        <w:rPr>
          <w:rFonts w:hint="eastAsia" w:ascii="微软雅黑" w:hAnsi="微软雅黑" w:eastAsia="微软雅黑" w:cs="微软雅黑"/>
          <w:sz w:val="24"/>
        </w:rPr>
        <w:t>2.3 跨部门沟通解决利益分配的  2 个关键</w:t>
      </w:r>
    </w:p>
    <w:p>
      <w:pPr>
        <w:spacing w:line="200" w:lineRule="exact"/>
        <w:rPr>
          <w:rFonts w:hint="eastAsia" w:ascii="宋体" w:hAnsi="宋体" w:eastAsia="宋体" w:cs="宋体"/>
          <w:sz w:val="20"/>
        </w:rPr>
      </w:pPr>
    </w:p>
    <w:p>
      <w:pPr>
        <w:autoSpaceDE w:val="0"/>
        <w:autoSpaceDN w:val="0"/>
        <w:spacing w:line="420" w:lineRule="exact"/>
        <w:ind w:left="980"/>
        <w:jc w:val="both"/>
      </w:pPr>
      <w:r>
        <w:rPr>
          <w:rFonts w:hint="eastAsia" w:ascii="微软雅黑" w:hAnsi="微软雅黑" w:eastAsia="微软雅黑" w:cs="微软雅黑"/>
          <w:sz w:val="24"/>
        </w:rPr>
        <w:t>3.</w:t>
      </w:r>
      <w:r>
        <w:rPr>
          <w:rFonts w:hint="eastAsia" w:ascii="Arial" w:hAnsi="Arial" w:eastAsia="Arial" w:cs="Arial"/>
          <w:sz w:val="21"/>
        </w:rPr>
        <w:t xml:space="preserve"> </w:t>
      </w:r>
      <w:r>
        <w:rPr>
          <w:rFonts w:hint="eastAsia" w:ascii="微软雅黑" w:hAnsi="微软雅黑" w:eastAsia="微软雅黑" w:cs="微软雅黑"/>
          <w:sz w:val="24"/>
        </w:rPr>
        <w:t>因人而异的跨部门沟通的情景演练</w:t>
      </w:r>
    </w:p>
    <w:p>
      <w:pPr>
        <w:spacing w:line="200" w:lineRule="exact"/>
        <w:rPr>
          <w:rFonts w:hint="eastAsia" w:ascii="宋体" w:hAnsi="宋体" w:eastAsia="宋体" w:cs="宋体"/>
          <w:sz w:val="20"/>
        </w:rPr>
      </w:pPr>
    </w:p>
    <w:p>
      <w:pPr>
        <w:autoSpaceDE w:val="0"/>
        <w:autoSpaceDN w:val="0"/>
        <w:spacing w:line="420" w:lineRule="exact"/>
        <w:ind w:left="1400"/>
        <w:jc w:val="both"/>
      </w:pPr>
      <w:r>
        <w:rPr>
          <w:rFonts w:hint="eastAsia" w:ascii="微软雅黑" w:hAnsi="微软雅黑" w:eastAsia="微软雅黑" w:cs="微软雅黑"/>
          <w:sz w:val="24"/>
        </w:rPr>
        <w:t>3.1 团队合作中的典型沟通 ——其他部门不配合怎么办</w:t>
      </w:r>
    </w:p>
    <w:p>
      <w:pPr>
        <w:spacing w:line="200" w:lineRule="exact"/>
        <w:rPr>
          <w:rFonts w:hint="eastAsia" w:ascii="宋体" w:hAnsi="宋体" w:eastAsia="宋体" w:cs="宋体"/>
          <w:sz w:val="20"/>
        </w:rPr>
      </w:pPr>
    </w:p>
    <w:p>
      <w:pPr>
        <w:autoSpaceDE w:val="0"/>
        <w:autoSpaceDN w:val="0"/>
        <w:spacing w:line="440" w:lineRule="exact"/>
        <w:ind w:left="1400"/>
        <w:jc w:val="both"/>
      </w:pPr>
      <w:r>
        <w:rPr>
          <w:rFonts w:hint="eastAsia" w:ascii="微软雅黑" w:hAnsi="微软雅黑" w:eastAsia="微软雅黑" w:cs="微软雅黑"/>
          <w:sz w:val="24"/>
        </w:rPr>
        <w:t>3.2 团队业务流程中的典型沟通 ——这事是他们部门的问题</w:t>
      </w:r>
    </w:p>
    <w:p>
      <w:pPr>
        <w:spacing w:line="200" w:lineRule="exact"/>
        <w:rPr>
          <w:rFonts w:hint="eastAsia" w:ascii="宋体" w:hAnsi="宋体" w:eastAsia="宋体" w:cs="宋体"/>
          <w:sz w:val="20"/>
        </w:rPr>
      </w:pPr>
    </w:p>
    <w:p>
      <w:pPr>
        <w:autoSpaceDE w:val="0"/>
        <w:autoSpaceDN w:val="0"/>
        <w:spacing w:line="420" w:lineRule="exact"/>
        <w:ind w:left="1400"/>
        <w:jc w:val="both"/>
      </w:pPr>
      <w:r>
        <w:rPr>
          <w:rFonts w:hint="eastAsia" w:ascii="微软雅黑" w:hAnsi="微软雅黑" w:eastAsia="微软雅黑" w:cs="微软雅黑"/>
          <w:sz w:val="24"/>
        </w:rPr>
        <w:t>3.3 团队事务协作中的典型沟通 ——遇到情商不高的其他部门同事怎么办</w:t>
      </w:r>
    </w:p>
    <w:p>
      <w:pPr>
        <w:spacing w:line="200" w:lineRule="exact"/>
        <w:rPr>
          <w:rFonts w:hint="eastAsia" w:ascii="宋体" w:hAnsi="宋体" w:eastAsia="宋体" w:cs="宋体"/>
          <w:sz w:val="20"/>
        </w:rPr>
      </w:pPr>
    </w:p>
    <w:p>
      <w:pPr>
        <w:autoSpaceDE w:val="0"/>
        <w:autoSpaceDN w:val="0"/>
        <w:spacing w:line="420" w:lineRule="exact"/>
        <w:ind w:left="500"/>
        <w:jc w:val="both"/>
      </w:pPr>
      <w:r>
        <w:rPr>
          <w:rFonts w:hint="eastAsia" w:ascii="微软雅黑" w:hAnsi="微软雅黑" w:eastAsia="微软雅黑" w:cs="微软雅黑"/>
          <w:color w:val="808080"/>
          <w:sz w:val="22"/>
        </w:rPr>
        <w:t>实战问题：将根据钮东涛讲师对学员访谈的结果来设计现场问题</w:t>
      </w:r>
      <w:r>
        <w:rPr>
          <w:rFonts w:hint="eastAsia" w:ascii="微软雅黑" w:hAnsi="微软雅黑" w:eastAsia="微软雅黑" w:cs="微软雅黑"/>
          <w:color w:val="808080"/>
          <w:sz w:val="10"/>
        </w:rPr>
        <w:t>，</w:t>
      </w:r>
      <w:r>
        <w:rPr>
          <w:rFonts w:hint="eastAsia" w:ascii="微软雅黑" w:hAnsi="微软雅黑" w:eastAsia="微软雅黑" w:cs="微软雅黑"/>
          <w:color w:val="808080"/>
          <w:sz w:val="22"/>
        </w:rPr>
        <w:t>具体问题以学员访谈为主</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20" w:lineRule="exact"/>
        <w:ind w:left="500"/>
        <w:jc w:val="both"/>
      </w:pPr>
      <w:r>
        <w:rPr>
          <w:rFonts w:hint="eastAsia" w:ascii="微软雅黑" w:hAnsi="微软雅黑" w:eastAsia="微软雅黑" w:cs="微软雅黑"/>
          <w:color w:val="808080"/>
          <w:sz w:val="22"/>
        </w:rPr>
        <w:t>实战工具：团队沟通中的</w:t>
      </w:r>
      <w:r>
        <w:rPr>
          <w:rFonts w:hint="eastAsia" w:ascii="微软雅黑" w:hAnsi="微软雅黑" w:eastAsia="微软雅黑" w:cs="微软雅黑"/>
          <w:color w:val="808080"/>
          <w:sz w:val="10"/>
        </w:rPr>
        <w:t>“</w:t>
      </w:r>
      <w:r>
        <w:rPr>
          <w:rFonts w:hint="eastAsia" w:ascii="微软雅黑" w:hAnsi="微软雅黑" w:eastAsia="微软雅黑" w:cs="微软雅黑"/>
          <w:color w:val="808080"/>
          <w:sz w:val="22"/>
        </w:rPr>
        <w:t>双赢</w:t>
      </w:r>
      <w:r>
        <w:rPr>
          <w:rFonts w:hint="eastAsia" w:ascii="微软雅黑" w:hAnsi="微软雅黑" w:eastAsia="微软雅黑" w:cs="微软雅黑"/>
          <w:color w:val="808080"/>
          <w:sz w:val="10"/>
        </w:rPr>
        <w:t>”</w:t>
      </w:r>
      <w:r>
        <w:rPr>
          <w:rFonts w:hint="eastAsia" w:ascii="微软雅黑" w:hAnsi="微软雅黑" w:eastAsia="微软雅黑" w:cs="微软雅黑"/>
          <w:color w:val="808080"/>
          <w:sz w:val="22"/>
        </w:rPr>
        <w:t>账户法则</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60" w:lineRule="exact"/>
        <w:ind w:left="60"/>
        <w:jc w:val="both"/>
      </w:pPr>
      <w:r>
        <w:rPr>
          <w:rFonts w:hint="eastAsia" w:ascii="微软雅黑" w:hAnsi="微软雅黑" w:eastAsia="微软雅黑" w:cs="微软雅黑"/>
          <w:sz w:val="30"/>
        </w:rPr>
        <w:t>模块五：学以致用+行动学习</w:t>
      </w:r>
    </w:p>
    <w:p>
      <w:pPr>
        <w:spacing w:line="200" w:lineRule="exact"/>
        <w:rPr>
          <w:rFonts w:hint="eastAsia" w:ascii="宋体" w:hAnsi="宋体" w:eastAsia="宋体" w:cs="宋体"/>
          <w:sz w:val="20"/>
        </w:rPr>
      </w:pPr>
    </w:p>
    <w:p>
      <w:pPr>
        <w:autoSpaceDE w:val="0"/>
        <w:autoSpaceDN w:val="0"/>
        <w:spacing w:line="400" w:lineRule="exact"/>
        <w:ind w:left="1260"/>
        <w:jc w:val="both"/>
      </w:pPr>
      <w:r>
        <w:rPr>
          <w:rFonts w:hint="eastAsia" w:ascii="微软雅黑" w:hAnsi="微软雅黑" w:eastAsia="微软雅黑" w:cs="微软雅黑"/>
          <w:sz w:val="24"/>
        </w:rPr>
        <w:t>形式 1</w:t>
      </w:r>
      <w:r>
        <w:rPr>
          <w:rFonts w:hint="eastAsia" w:ascii="微软雅黑" w:hAnsi="微软雅黑" w:eastAsia="微软雅黑" w:cs="微软雅黑"/>
          <w:sz w:val="14"/>
        </w:rPr>
        <w:t>：</w:t>
      </w:r>
      <w:r>
        <w:rPr>
          <w:rFonts w:hint="eastAsia" w:ascii="微软雅黑" w:hAnsi="微软雅黑" w:eastAsia="微软雅黑" w:cs="微软雅黑"/>
          <w:sz w:val="24"/>
        </w:rPr>
        <w:t>学员实战问题研讨与最佳实践分享；</w:t>
      </w:r>
    </w:p>
    <w:p>
      <w:pPr>
        <w:spacing w:line="200" w:lineRule="exact"/>
        <w:rPr>
          <w:rFonts w:hint="eastAsia" w:ascii="宋体" w:hAnsi="宋体" w:eastAsia="宋体" w:cs="宋体"/>
          <w:sz w:val="20"/>
        </w:rPr>
      </w:pPr>
    </w:p>
    <w:p>
      <w:pPr>
        <w:autoSpaceDE w:val="0"/>
        <w:autoSpaceDN w:val="0"/>
        <w:spacing w:line="420" w:lineRule="exact"/>
        <w:ind w:left="1260"/>
        <w:jc w:val="both"/>
      </w:pPr>
      <w:r>
        <w:rPr>
          <w:rFonts w:hint="eastAsia" w:ascii="微软雅黑" w:hAnsi="微软雅黑" w:eastAsia="微软雅黑" w:cs="微软雅黑"/>
          <w:sz w:val="24"/>
        </w:rPr>
        <w:t>形式 2：提供世界 500 强企业模板</w:t>
      </w:r>
      <w:r>
        <w:rPr>
          <w:rFonts w:hint="eastAsia" w:ascii="微软雅黑" w:hAnsi="微软雅黑" w:eastAsia="微软雅黑" w:cs="微软雅黑"/>
          <w:sz w:val="10"/>
        </w:rPr>
        <w:t>，</w:t>
      </w:r>
      <w:r>
        <w:rPr>
          <w:rFonts w:hint="eastAsia" w:ascii="微软雅黑" w:hAnsi="微软雅黑" w:eastAsia="微软雅黑" w:cs="微软雅黑"/>
          <w:sz w:val="24"/>
        </w:rPr>
        <w:t>带领学员进行现场演练；</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40" w:lineRule="exact"/>
        <w:ind w:left="1260"/>
        <w:jc w:val="both"/>
      </w:pPr>
      <w:r>
        <w:rPr>
          <w:rFonts w:hint="eastAsia" w:ascii="微软雅黑" w:hAnsi="微软雅黑" w:eastAsia="微软雅黑" w:cs="微软雅黑"/>
          <w:sz w:val="24"/>
        </w:rPr>
        <w:t>形式 3：重点问题分析解析</w:t>
      </w:r>
      <w:r>
        <w:rPr>
          <w:rFonts w:hint="eastAsia" w:ascii="微软雅黑" w:hAnsi="微软雅黑" w:eastAsia="微软雅黑" w:cs="微软雅黑"/>
          <w:sz w:val="10"/>
        </w:rPr>
        <w:t>。</w:t>
      </w:r>
    </w:p>
    <w:p>
      <w:pPr>
        <w:sectPr>
          <w:pgSz w:w="11900" w:h="16820"/>
          <w:pgMar w:top="0" w:right="820" w:bottom="0" w:left="1340" w:header="720" w:footer="720" w:gutter="0"/>
          <w:cols w:space="720" w:num="1"/>
        </w:sectPr>
      </w:pPr>
    </w:p>
    <w:p>
      <w:pPr>
        <w:spacing w:line="1" w:lineRule="exact"/>
        <w:rPr>
          <w:rFonts w:hint="eastAsia" w:ascii="Arial" w:hAnsi="Arial" w:eastAsia="Arial" w:cs="Arial"/>
          <w:sz w:val="1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40" w:lineRule="exact"/>
        <w:ind w:left="7400"/>
        <w:jc w:val="both"/>
      </w:pPr>
      <w:r>
        <w:rPr>
          <w:rFonts w:hint="eastAsia" w:ascii="微软雅黑" w:hAnsi="微软雅黑" w:eastAsia="微软雅黑" w:cs="微软雅黑"/>
          <w:color w:val="808080"/>
          <w:sz w:val="21"/>
        </w:rPr>
        <w:t>钮东涛顾问讲师课程大纲</w:t>
      </w:r>
      <w:r>
        <mc:AlternateContent>
          <mc:Choice Requires="wps">
            <w:drawing>
              <wp:anchor distT="0" distB="0" distL="114300" distR="114300" simplePos="0" relativeHeight="251660288" behindDoc="1" locked="0" layoutInCell="1" allowOverlap="1">
                <wp:simplePos x="0" y="0"/>
                <wp:positionH relativeFrom="page">
                  <wp:posOffset>558800</wp:posOffset>
                </wp:positionH>
                <wp:positionV relativeFrom="page">
                  <wp:posOffset>800100</wp:posOffset>
                </wp:positionV>
                <wp:extent cx="6413500" cy="12700"/>
                <wp:effectExtent l="0" t="0" r="22225" b="31115"/>
                <wp:wrapNone/>
                <wp:docPr id="32" name="shape32"/>
                <wp:cNvGraphicFramePr/>
                <a:graphic xmlns:a="http://schemas.openxmlformats.org/drawingml/2006/main">
                  <a:graphicData uri="http://schemas.microsoft.com/office/word/2010/wordprocessingShape">
                    <wps:wsp>
                      <wps:cNvSpPr/>
                      <wps:spPr>
                        <a:xfrm>
                          <a:off x="0" y="0"/>
                          <a:ext cx="6413500" cy="12700"/>
                        </a:xfrm>
                        <a:custGeom>
                          <a:avLst/>
                          <a:gdLst/>
                          <a:ahLst/>
                          <a:cxnLst/>
                          <a:rect l="l" t="t" r="r" b="b"/>
                          <a:pathLst>
                            <a:path w="6413500" h="12700">
                              <a:moveTo>
                                <a:pt x="6984" y="4826"/>
                              </a:moveTo>
                              <a:lnTo>
                                <a:pt x="6407784" y="4826"/>
                              </a:lnTo>
                            </a:path>
                          </a:pathLst>
                        </a:custGeom>
                        <a:ln>
                          <a:solidFill>
                            <a:srgbClr val="953735"/>
                          </a:solidFill>
                        </a:ln>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shape32" o:spid="_x0000_s1026" o:spt="100" style="position:absolute;left:0pt;margin-left:44pt;margin-top:63pt;height:1pt;width:505pt;mso-position-horizontal-relative:page;mso-position-vertical-relative:page;z-index:-251656192;mso-width-relative:page;mso-height-relative:page;" filled="f" stroked="t" coordsize="6413500,12700" o:gfxdata="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UvXx31QAAAAsBAAAPAAAAAAAAAAEAIAAAACIAAABkcnMv&#10;ZG93bnJldi54bWxQSwECFAAUAAAACACHTuJA8iEQlHgCAAAvBQAADgAAAAAAAAABACAAAAAkAQAA&#10;ZHJzL2Uyb0RvYy54bWxQSwUGAAAAAAYABgBZAQAADgYAAAAA&#10;" path="m6984,4826l6407784,4826e">
                <v:fill on="f" focussize="0,0"/>
                <v:stroke color="#953735" joinstyle="round"/>
                <v:imagedata o:title=""/>
                <o:lock v:ext="edit" aspectratio="f"/>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787400</wp:posOffset>
                </wp:positionH>
                <wp:positionV relativeFrom="page">
                  <wp:posOffset>825500</wp:posOffset>
                </wp:positionV>
                <wp:extent cx="6172200" cy="25400"/>
                <wp:effectExtent l="0" t="0" r="22225" b="31115"/>
                <wp:wrapNone/>
                <wp:docPr id="31" name="shape31"/>
                <wp:cNvGraphicFramePr/>
                <a:graphic xmlns:a="http://schemas.openxmlformats.org/drawingml/2006/main">
                  <a:graphicData uri="http://schemas.microsoft.com/office/word/2010/wordprocessingShape">
                    <wps:wsp>
                      <wps:cNvSpPr/>
                      <wps:spPr>
                        <a:xfrm>
                          <a:off x="0" y="0"/>
                          <a:ext cx="6172200" cy="25400"/>
                        </a:xfrm>
                        <a:prstGeom prst="rect">
                          <a:avLst/>
                        </a:prstGeom>
                        <a:solidFill>
                          <a:srgbClr val="000000"/>
                        </a:solidFill>
                      </wps:spPr>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ect id="shape31" o:spid="_x0000_s1026" o:spt="1" style="position:absolute;left:0pt;margin-left:62pt;margin-top:65pt;height:2pt;width:486pt;mso-position-horizontal-relative:page;mso-position-vertical-relative:page;z-index:-251657216;mso-width-relative:page;mso-height-relative:page;" fillcolor="#000000" filled="t" stroked="f" coordsize="21600,21600" o:gfxdata="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TR4bdYAAAAMAQAA&#10;DwAAAAAAAAABACAAAAAiAAAAZHJzL2Rvd25yZXYueG1sUEsBAhQAFAAAAAgAh07iQP2wuBAbAgAA&#10;VQQAAA4AAAAAAAAAAQAgAAAAJQEAAGRycy9lMm9Eb2MueG1sUEsFBgAAAAAGAAYAWQEAALIFAAAA&#10;AA==&#10;">
                <v:fill on="t" focussize="0,0"/>
                <v:stroke on="f"/>
                <v:imagedata o:title=""/>
                <o:lock v:ext="edit" aspectratio="f"/>
              </v:rect>
            </w:pict>
          </mc:Fallback>
        </mc:AlternateContent>
      </w:r>
      <w:r>
        <w:drawing>
          <wp:anchor distT="0" distB="0" distL="114300" distR="114300" simplePos="0" relativeHeight="251663360" behindDoc="0" locked="0" layoutInCell="1" allowOverlap="1">
            <wp:simplePos x="0" y="0"/>
            <wp:positionH relativeFrom="page">
              <wp:posOffset>4927600</wp:posOffset>
            </wp:positionH>
            <wp:positionV relativeFrom="page">
              <wp:posOffset>2603500</wp:posOffset>
            </wp:positionV>
            <wp:extent cx="2324100" cy="1549400"/>
            <wp:effectExtent l="0" t="0" r="0" b="0"/>
            <wp:wrapNone/>
            <wp:docPr id="36" name="image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36"/>
                    <pic:cNvPicPr>
                      <a:picLocks noChangeAspect="1"/>
                    </pic:cNvPicPr>
                  </pic:nvPicPr>
                  <pic:blipFill>
                    <a:blip r:embed="rId12"/>
                    <a:stretch>
                      <a:fillRect/>
                    </a:stretch>
                  </pic:blipFill>
                  <pic:spPr>
                    <a:xfrm>
                      <a:off x="0" y="0"/>
                      <a:ext cx="2324100" cy="1549400"/>
                    </a:xfrm>
                    <a:prstGeom prst="rect">
                      <a:avLst/>
                    </a:prstGeom>
                  </pic:spPr>
                </pic:pic>
              </a:graphicData>
            </a:graphic>
          </wp:anchor>
        </w:drawing>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60" w:lineRule="exact"/>
        <w:ind w:left="1120"/>
        <w:jc w:val="both"/>
      </w:pPr>
      <w:r>
        <w:rPr>
          <w:rFonts w:hint="eastAsia" w:ascii="微软雅黑" w:hAnsi="微软雅黑" w:eastAsia="微软雅黑" w:cs="微软雅黑"/>
          <w:color w:val="7F7F7F"/>
          <w:sz w:val="21"/>
        </w:rPr>
        <w:t>本模块将根据企业实际情况由钮东涛讲师做课前深度定制访谈</w:t>
      </w:r>
      <w:r>
        <w:rPr>
          <w:rFonts w:hint="eastAsia" w:ascii="微软雅黑" w:hAnsi="微软雅黑" w:eastAsia="微软雅黑" w:cs="微软雅黑"/>
          <w:color w:val="7F7F7F"/>
          <w:sz w:val="10"/>
        </w:rPr>
        <w:t>，</w:t>
      </w:r>
      <w:r>
        <w:rPr>
          <w:rFonts w:hint="eastAsia" w:ascii="微软雅黑" w:hAnsi="微软雅黑" w:eastAsia="微软雅黑" w:cs="微软雅黑"/>
          <w:color w:val="7F7F7F"/>
          <w:sz w:val="21"/>
        </w:rPr>
        <w:t>确定实战问题的解决方案</w:t>
      </w:r>
      <w:r>
        <w:rPr>
          <w:rFonts w:hint="eastAsia" w:ascii="微软雅黑" w:hAnsi="微软雅黑" w:eastAsia="微软雅黑" w:cs="微软雅黑"/>
          <w:color w:val="7F7F7F"/>
          <w:sz w:val="10"/>
        </w:rPr>
        <w:t>。</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20" w:lineRule="exact"/>
        <w:ind w:left="60"/>
        <w:jc w:val="both"/>
      </w:pPr>
      <w:r>
        <w:rPr>
          <w:rFonts w:hint="eastAsia" w:ascii="微软雅黑" w:hAnsi="微软雅黑" w:eastAsia="微软雅黑" w:cs="微软雅黑"/>
          <w:color w:val="7F7F7F"/>
          <w:sz w:val="20"/>
        </w:rPr>
        <w:t>（</w:t>
      </w:r>
      <w:r>
        <w:rPr>
          <w:rFonts w:hint="eastAsia" w:ascii="微软雅黑" w:hAnsi="微软雅黑" w:eastAsia="微软雅黑" w:cs="微软雅黑"/>
          <w:color w:val="7F7F7F"/>
          <w:sz w:val="21"/>
        </w:rPr>
        <w:t>本大纲内容仅供客户参考</w:t>
      </w:r>
      <w:r>
        <w:rPr>
          <w:rFonts w:hint="eastAsia" w:ascii="微软雅黑" w:hAnsi="微软雅黑" w:eastAsia="微软雅黑" w:cs="微软雅黑"/>
          <w:color w:val="7F7F7F"/>
          <w:sz w:val="10"/>
        </w:rPr>
        <w:t>，</w:t>
      </w:r>
      <w:r>
        <w:rPr>
          <w:rFonts w:hint="eastAsia" w:ascii="微软雅黑" w:hAnsi="微软雅黑" w:eastAsia="微软雅黑" w:cs="微软雅黑"/>
          <w:color w:val="7F7F7F"/>
          <w:sz w:val="21"/>
        </w:rPr>
        <w:t>具体案例及内容将根据客户课前学员访谈或调研问卷做相应调整</w:t>
      </w:r>
      <w:r>
        <w:rPr>
          <w:rFonts w:hint="eastAsia" w:ascii="微软雅黑" w:hAnsi="微软雅黑" w:eastAsia="微软雅黑" w:cs="微软雅黑"/>
          <w:color w:val="7F7F7F"/>
          <w:sz w:val="10"/>
        </w:rPr>
        <w:t>，</w:t>
      </w:r>
      <w:r>
        <w:rPr>
          <w:rFonts w:hint="eastAsia" w:ascii="微软雅黑" w:hAnsi="微软雅黑" w:eastAsia="微软雅黑" w:cs="微软雅黑"/>
          <w:color w:val="7F7F7F"/>
          <w:sz w:val="21"/>
        </w:rPr>
        <w:t>具体内容</w:t>
      </w:r>
    </w:p>
    <w:p>
      <w:pPr>
        <w:spacing w:line="200" w:lineRule="exact"/>
        <w:rPr>
          <w:rFonts w:hint="eastAsia" w:ascii="宋体" w:hAnsi="宋体" w:eastAsia="宋体" w:cs="宋体"/>
          <w:sz w:val="20"/>
        </w:rPr>
      </w:pPr>
    </w:p>
    <w:p>
      <w:pPr>
        <w:autoSpaceDE w:val="0"/>
        <w:autoSpaceDN w:val="0"/>
        <w:spacing w:line="420" w:lineRule="exact"/>
        <w:ind w:left="60"/>
        <w:jc w:val="both"/>
      </w:pPr>
      <w:r>
        <w:rPr>
          <w:rFonts w:hint="eastAsia" w:ascii="微软雅黑" w:hAnsi="微软雅黑" w:eastAsia="微软雅黑" w:cs="微软雅黑"/>
          <w:color w:val="7F7F7F"/>
          <w:sz w:val="21"/>
        </w:rPr>
        <w:t>以培训前提供的学员手册为准</w:t>
      </w:r>
      <w:r>
        <w:rPr>
          <w:rFonts w:hint="eastAsia" w:ascii="微软雅黑" w:hAnsi="微软雅黑" w:eastAsia="微软雅黑" w:cs="微软雅黑"/>
          <w:color w:val="7F7F7F"/>
          <w:sz w:val="20"/>
        </w:rPr>
        <w:t>）</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20" w:lineRule="exact"/>
        <w:ind w:left="60"/>
        <w:jc w:val="both"/>
      </w:pPr>
      <w:r>
        <w:rPr>
          <w:rFonts w:hint="eastAsia" w:ascii="微软雅黑" w:hAnsi="微软雅黑" w:eastAsia="微软雅黑" w:cs="微软雅黑"/>
          <w:color w:val="943634"/>
          <w:sz w:val="20"/>
        </w:rPr>
        <w:t>【</w:t>
      </w:r>
      <w:r>
        <w:rPr>
          <w:rFonts w:hint="eastAsia" w:ascii="微软雅黑" w:hAnsi="微软雅黑" w:eastAsia="微软雅黑" w:cs="微软雅黑"/>
          <w:color w:val="943634"/>
          <w:sz w:val="30"/>
        </w:rPr>
        <w:t>培训效果保障措施】</w:t>
      </w:r>
    </w:p>
    <w:p>
      <w:pPr>
        <w:spacing w:line="200" w:lineRule="exact"/>
        <w:rPr>
          <w:rFonts w:hint="eastAsia" w:ascii="宋体" w:hAnsi="宋体" w:eastAsia="宋体" w:cs="宋体"/>
          <w:sz w:val="20"/>
        </w:rPr>
      </w:pPr>
    </w:p>
    <w:p>
      <w:pPr>
        <w:autoSpaceDE w:val="0"/>
        <w:autoSpaceDN w:val="0"/>
        <w:spacing w:line="440" w:lineRule="exact"/>
        <w:ind w:left="480"/>
        <w:jc w:val="both"/>
      </w:pPr>
      <w:r>
        <w:rPr>
          <w:rFonts w:hint="eastAsia" w:ascii="微软雅黑" w:hAnsi="微软雅黑" w:eastAsia="微软雅黑" w:cs="微软雅黑"/>
          <w:sz w:val="30"/>
        </w:rPr>
        <w:t>措施</w:t>
      </w:r>
      <w:r>
        <w:rPr>
          <w:rFonts w:hint="eastAsia" w:ascii="微软雅黑" w:hAnsi="微软雅黑" w:eastAsia="微软雅黑" w:cs="微软雅黑"/>
          <w:sz w:val="10"/>
        </w:rPr>
        <w:t>一：</w:t>
      </w:r>
      <w:r>
        <w:rPr>
          <w:rFonts w:hint="eastAsia" w:ascii="微软雅黑" w:hAnsi="微软雅黑" w:eastAsia="微软雅黑" w:cs="微软雅黑"/>
          <w:sz w:val="30"/>
        </w:rPr>
        <w:t>独有的培训服务流程</w:t>
      </w:r>
    </w:p>
    <w:p>
      <w:pPr>
        <w:spacing w:line="200" w:lineRule="exact"/>
        <w:rPr>
          <w:rFonts w:hint="eastAsia" w:ascii="宋体" w:hAnsi="宋体" w:eastAsia="宋体" w:cs="宋体"/>
          <w:sz w:val="20"/>
        </w:rPr>
      </w:pPr>
    </w:p>
    <w:p>
      <w:pPr>
        <w:autoSpaceDE w:val="0"/>
        <w:autoSpaceDN w:val="0"/>
        <w:spacing w:line="400" w:lineRule="exact"/>
        <w:ind w:left="700"/>
        <w:jc w:val="both"/>
      </w:pPr>
      <w:r>
        <w:rPr>
          <w:rFonts w:hint="eastAsia" w:ascii="Wingdings-Regular" w:hAnsi="Wingdings-Regular" w:eastAsia="Wingdings-Regular" w:cs="Wingdings-Regular"/>
          <w:sz w:val="24"/>
        </w:rPr>
        <w:t></w:t>
      </w:r>
      <w:r>
        <w:rPr>
          <w:rFonts w:hint="eastAsia" w:ascii="Arial" w:hAnsi="Arial" w:eastAsia="Arial" w:cs="Arial"/>
          <w:sz w:val="21"/>
        </w:rPr>
        <w:t xml:space="preserve"> </w:t>
      </w:r>
      <w:r>
        <w:rPr>
          <w:rFonts w:hint="eastAsia" w:ascii="微软雅黑" w:hAnsi="微软雅黑" w:eastAsia="微软雅黑" w:cs="微软雅黑"/>
          <w:sz w:val="24"/>
        </w:rPr>
        <w:t>课前二周做3-5 名学员访谈</w:t>
      </w:r>
      <w:r>
        <w:rPr>
          <w:rFonts w:hint="eastAsia" w:ascii="微软雅黑" w:hAnsi="微软雅黑" w:eastAsia="微软雅黑" w:cs="微软雅黑"/>
          <w:sz w:val="10"/>
        </w:rPr>
        <w:t>，</w:t>
      </w:r>
      <w:r>
        <w:rPr>
          <w:rFonts w:hint="eastAsia" w:ascii="微软雅黑" w:hAnsi="微软雅黑" w:eastAsia="微软雅黑" w:cs="微软雅黑"/>
          <w:sz w:val="24"/>
        </w:rPr>
        <w:t>进一步明确需求；</w:t>
      </w:r>
    </w:p>
    <w:p>
      <w:pPr>
        <w:spacing w:line="200" w:lineRule="exact"/>
        <w:rPr>
          <w:rFonts w:hint="eastAsia" w:ascii="宋体" w:hAnsi="宋体" w:eastAsia="宋体" w:cs="宋体"/>
          <w:sz w:val="20"/>
        </w:rPr>
      </w:pPr>
    </w:p>
    <w:p>
      <w:pPr>
        <w:autoSpaceDE w:val="0"/>
        <w:autoSpaceDN w:val="0"/>
        <w:spacing w:line="420" w:lineRule="exact"/>
        <w:ind w:left="700"/>
        <w:jc w:val="both"/>
      </w:pPr>
      <w:r>
        <w:rPr>
          <w:rFonts w:hint="eastAsia" w:ascii="Wingdings-Regular" w:hAnsi="Wingdings-Regular" w:eastAsia="Wingdings-Regular" w:cs="Wingdings-Regular"/>
          <w:sz w:val="24"/>
        </w:rPr>
        <w:t></w:t>
      </w:r>
      <w:r>
        <w:rPr>
          <w:rFonts w:hint="eastAsia" w:ascii="Arial" w:hAnsi="Arial" w:eastAsia="Arial" w:cs="Arial"/>
          <w:sz w:val="21"/>
        </w:rPr>
        <w:t xml:space="preserve"> </w:t>
      </w:r>
      <w:r>
        <w:rPr>
          <w:rFonts w:hint="eastAsia" w:ascii="微软雅黑" w:hAnsi="微软雅黑" w:eastAsia="微软雅黑" w:cs="微软雅黑"/>
          <w:sz w:val="24"/>
        </w:rPr>
        <w:t>课前一周完成课程研发</w:t>
      </w:r>
      <w:r>
        <w:rPr>
          <w:rFonts w:hint="eastAsia" w:ascii="微软雅黑" w:hAnsi="微软雅黑" w:eastAsia="微软雅黑" w:cs="微软雅黑"/>
          <w:sz w:val="10"/>
        </w:rPr>
        <w:t>，</w:t>
      </w:r>
      <w:r>
        <w:rPr>
          <w:rFonts w:hint="eastAsia" w:ascii="微软雅黑" w:hAnsi="微软雅黑" w:eastAsia="微软雅黑" w:cs="微软雅黑"/>
          <w:sz w:val="24"/>
        </w:rPr>
        <w:t>提交学员手册；</w:t>
      </w:r>
    </w:p>
    <w:p>
      <w:pPr>
        <w:spacing w:line="200" w:lineRule="exact"/>
        <w:rPr>
          <w:rFonts w:hint="eastAsia" w:ascii="宋体" w:hAnsi="宋体" w:eastAsia="宋体" w:cs="宋体"/>
          <w:sz w:val="20"/>
        </w:rPr>
      </w:pPr>
    </w:p>
    <w:p>
      <w:pPr>
        <w:autoSpaceDE w:val="0"/>
        <w:autoSpaceDN w:val="0"/>
        <w:spacing w:line="420" w:lineRule="exact"/>
        <w:ind w:left="700"/>
        <w:jc w:val="both"/>
      </w:pPr>
      <w:r>
        <w:rPr>
          <w:rFonts w:hint="eastAsia" w:ascii="Wingdings-Regular" w:hAnsi="Wingdings-Regular" w:eastAsia="Wingdings-Regular" w:cs="Wingdings-Regular"/>
          <w:sz w:val="24"/>
        </w:rPr>
        <w:t></w:t>
      </w:r>
      <w:r>
        <w:rPr>
          <w:rFonts w:hint="eastAsia" w:ascii="Arial" w:hAnsi="Arial" w:eastAsia="Arial" w:cs="Arial"/>
          <w:sz w:val="21"/>
        </w:rPr>
        <w:t xml:space="preserve"> </w:t>
      </w:r>
      <w:r>
        <w:rPr>
          <w:rFonts w:hint="eastAsia" w:ascii="微软雅黑" w:hAnsi="微软雅黑" w:eastAsia="微软雅黑" w:cs="微软雅黑"/>
          <w:sz w:val="24"/>
        </w:rPr>
        <w:t>课后学员完成《培训后行动计划》与《行动学习项目》</w:t>
      </w:r>
    </w:p>
    <w:p>
      <w:pPr>
        <w:spacing w:line="200" w:lineRule="exact"/>
        <w:rPr>
          <w:rFonts w:hint="eastAsia" w:ascii="宋体" w:hAnsi="宋体" w:eastAsia="宋体" w:cs="宋体"/>
          <w:sz w:val="20"/>
        </w:rPr>
      </w:pPr>
    </w:p>
    <w:p>
      <w:pPr>
        <w:autoSpaceDE w:val="0"/>
        <w:autoSpaceDN w:val="0"/>
        <w:spacing w:line="420" w:lineRule="exact"/>
        <w:ind w:left="700"/>
        <w:jc w:val="both"/>
      </w:pPr>
      <w:r>
        <w:rPr>
          <w:rFonts w:hint="eastAsia" w:ascii="Wingdings-Regular" w:hAnsi="Wingdings-Regular" w:eastAsia="Wingdings-Regular" w:cs="Wingdings-Regular"/>
          <w:color w:val="943634"/>
          <w:sz w:val="24"/>
        </w:rPr>
        <w:t></w:t>
      </w:r>
      <w:r>
        <w:rPr>
          <w:rFonts w:hint="eastAsia" w:ascii="Arial" w:hAnsi="Arial" w:eastAsia="Arial" w:cs="Arial"/>
          <w:color w:val="943634"/>
          <w:sz w:val="21"/>
        </w:rPr>
        <w:t xml:space="preserve"> </w:t>
      </w:r>
      <w:r>
        <w:rPr>
          <w:rFonts w:hint="eastAsia" w:ascii="微软雅黑" w:hAnsi="微软雅黑" w:eastAsia="微软雅黑" w:cs="微软雅黑"/>
          <w:sz w:val="24"/>
        </w:rPr>
        <w:t>根据需要</w:t>
      </w:r>
      <w:r>
        <w:rPr>
          <w:rFonts w:hint="eastAsia" w:ascii="微软雅黑" w:hAnsi="微软雅黑" w:eastAsia="微软雅黑" w:cs="微软雅黑"/>
          <w:sz w:val="10"/>
        </w:rPr>
        <w:t>，</w:t>
      </w:r>
      <w:r>
        <w:rPr>
          <w:rFonts w:hint="eastAsia" w:ascii="微软雅黑" w:hAnsi="微软雅黑" w:eastAsia="微软雅黑" w:cs="微软雅黑"/>
          <w:sz w:val="24"/>
        </w:rPr>
        <w:t>提供培训后一对多或一对一辅导</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320" w:lineRule="exact"/>
        <w:ind w:left="480"/>
        <w:jc w:val="both"/>
      </w:pPr>
      <w:r>
        <w:rPr>
          <w:rFonts w:hint="eastAsia" w:ascii="微软雅黑" w:hAnsi="微软雅黑" w:eastAsia="微软雅黑" w:cs="微软雅黑"/>
          <w:sz w:val="30"/>
        </w:rPr>
        <w:t>措施二：坚守课程开发原则</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440" w:lineRule="exact"/>
        <w:ind w:left="280"/>
        <w:jc w:val="both"/>
      </w:pPr>
      <w:r>
        <w:rPr>
          <w:rFonts w:hint="eastAsia" w:ascii="微软雅黑" w:hAnsi="微软雅黑" w:eastAsia="微软雅黑" w:cs="微软雅黑"/>
          <w:sz w:val="24"/>
        </w:rPr>
        <w:t>钮东涛顾问是我公司课程研发团队成员</w:t>
      </w:r>
      <w:r>
        <w:rPr>
          <w:rFonts w:hint="eastAsia" w:ascii="微软雅黑" w:hAnsi="微软雅黑" w:eastAsia="微软雅黑" w:cs="微软雅黑"/>
          <w:sz w:val="10"/>
        </w:rPr>
        <w:t>，</w:t>
      </w:r>
      <w:r>
        <w:rPr>
          <w:rFonts w:hint="eastAsia" w:ascii="微软雅黑" w:hAnsi="微软雅黑" w:eastAsia="微软雅黑" w:cs="微软雅黑"/>
          <w:sz w:val="24"/>
        </w:rPr>
        <w:t>坚持</w:t>
      </w:r>
      <w:r>
        <w:rPr>
          <w:rFonts w:hint="eastAsia" w:ascii="微软雅黑" w:hAnsi="微软雅黑" w:eastAsia="微软雅黑" w:cs="微软雅黑"/>
          <w:sz w:val="10"/>
        </w:rPr>
        <w:t>“</w:t>
      </w:r>
      <w:r>
        <w:rPr>
          <w:rFonts w:hint="eastAsia" w:ascii="微软雅黑" w:hAnsi="微软雅黑" w:eastAsia="微软雅黑" w:cs="微软雅黑"/>
          <w:sz w:val="24"/>
        </w:rPr>
        <w:t>定制化专业培训</w:t>
      </w:r>
      <w:r>
        <w:rPr>
          <w:rFonts w:hint="eastAsia" w:ascii="微软雅黑" w:hAnsi="微软雅黑" w:eastAsia="微软雅黑" w:cs="微软雅黑"/>
          <w:sz w:val="10"/>
        </w:rPr>
        <w:t>”：</w:t>
      </w:r>
    </w:p>
    <w:p>
      <w:pPr>
        <w:spacing w:line="200" w:lineRule="exact"/>
        <w:rPr>
          <w:rFonts w:hint="eastAsia" w:ascii="宋体" w:hAnsi="宋体" w:eastAsia="宋体" w:cs="宋体"/>
          <w:sz w:val="20"/>
        </w:rPr>
      </w:pPr>
      <w:r>
        <w:drawing>
          <wp:anchor distT="0" distB="0" distL="114300" distR="114300" simplePos="0" relativeHeight="251662336" behindDoc="0" locked="0" layoutInCell="1" allowOverlap="1">
            <wp:simplePos x="0" y="0"/>
            <wp:positionH relativeFrom="page">
              <wp:posOffset>3945890</wp:posOffset>
            </wp:positionH>
            <wp:positionV relativeFrom="page">
              <wp:posOffset>6778625</wp:posOffset>
            </wp:positionV>
            <wp:extent cx="2247900" cy="2311400"/>
            <wp:effectExtent l="0" t="0" r="0" b="0"/>
            <wp:wrapNone/>
            <wp:docPr id="35" name="image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5"/>
                    <pic:cNvPicPr>
                      <a:picLocks noChangeAspect="1"/>
                    </pic:cNvPicPr>
                  </pic:nvPicPr>
                  <pic:blipFill>
                    <a:blip r:embed="rId13"/>
                    <a:stretch>
                      <a:fillRect/>
                    </a:stretch>
                  </pic:blipFill>
                  <pic:spPr>
                    <a:xfrm>
                      <a:off x="0" y="0"/>
                      <a:ext cx="2247900" cy="2311400"/>
                    </a:xfrm>
                    <a:prstGeom prst="rect">
                      <a:avLst/>
                    </a:prstGeom>
                  </pic:spPr>
                </pic:pic>
              </a:graphicData>
            </a:graphic>
          </wp:anchor>
        </w:drawing>
      </w:r>
    </w:p>
    <w:p>
      <w:pPr>
        <w:autoSpaceDE w:val="0"/>
        <w:autoSpaceDN w:val="0"/>
        <w:spacing w:line="420" w:lineRule="exact"/>
        <w:ind w:left="700"/>
        <w:jc w:val="both"/>
      </w:pPr>
      <w:r>
        <w:rPr>
          <w:rFonts w:hint="eastAsia" w:ascii="Wingdings-Regular" w:hAnsi="Wingdings-Regular" w:eastAsia="Wingdings-Regular" w:cs="Wingdings-Regular"/>
          <w:sz w:val="30"/>
        </w:rPr>
        <w:t></w:t>
      </w:r>
      <w:r>
        <w:rPr>
          <w:rFonts w:hint="eastAsia" w:ascii="Arial" w:hAnsi="Arial" w:eastAsia="Arial" w:cs="Arial"/>
          <w:sz w:val="26"/>
        </w:rPr>
        <w:t xml:space="preserve"> </w:t>
      </w:r>
      <w:r>
        <w:rPr>
          <w:rFonts w:hint="eastAsia" w:ascii="微软雅黑" w:hAnsi="微软雅黑" w:eastAsia="微软雅黑" w:cs="微软雅黑"/>
          <w:sz w:val="24"/>
        </w:rPr>
        <w:t>原则一：定制化</w:t>
      </w:r>
      <w:r>
        <w:rPr>
          <w:rFonts w:hint="eastAsia" w:ascii="微软雅黑" w:hAnsi="微软雅黑" w:eastAsia="微软雅黑" w:cs="微软雅黑"/>
          <w:sz w:val="10"/>
        </w:rPr>
        <w:t>，</w:t>
      </w:r>
      <w:r>
        <w:rPr>
          <w:rFonts w:hint="eastAsia" w:ascii="微软雅黑" w:hAnsi="微软雅黑" w:eastAsia="微软雅黑" w:cs="微软雅黑"/>
          <w:sz w:val="24"/>
        </w:rPr>
        <w:t>而不是标准讲义</w:t>
      </w:r>
    </w:p>
    <w:p>
      <w:pPr>
        <w:spacing w:line="200" w:lineRule="exact"/>
        <w:rPr>
          <w:rFonts w:hint="eastAsia" w:ascii="宋体" w:hAnsi="宋体" w:eastAsia="宋体" w:cs="宋体"/>
          <w:sz w:val="20"/>
        </w:rPr>
      </w:pPr>
    </w:p>
    <w:p>
      <w:pPr>
        <w:autoSpaceDE w:val="0"/>
        <w:autoSpaceDN w:val="0"/>
        <w:spacing w:line="520" w:lineRule="exact"/>
        <w:ind w:left="700" w:right="4940"/>
        <w:jc w:val="both"/>
      </w:pPr>
      <w:r>
        <w:rPr>
          <w:rFonts w:hint="eastAsia" w:ascii="Wingdings-Regular" w:hAnsi="Wingdings-Regular" w:eastAsia="Wingdings-Regular" w:cs="Wingdings-Regular"/>
          <w:sz w:val="24"/>
        </w:rPr>
        <w:t></w:t>
      </w:r>
      <w:r>
        <w:rPr>
          <w:rFonts w:hint="eastAsia" w:ascii="Arial" w:hAnsi="Arial" w:eastAsia="Arial" w:cs="Arial"/>
          <w:sz w:val="21"/>
        </w:rPr>
        <w:t xml:space="preserve"> </w:t>
      </w:r>
      <w:r>
        <w:rPr>
          <w:rFonts w:hint="eastAsia" w:ascii="微软雅黑" w:hAnsi="微软雅黑" w:eastAsia="微软雅黑" w:cs="微软雅黑"/>
          <w:sz w:val="24"/>
        </w:rPr>
        <w:t>原则二：实战化</w:t>
      </w:r>
      <w:r>
        <w:rPr>
          <w:rFonts w:hint="eastAsia" w:ascii="微软雅黑" w:hAnsi="微软雅黑" w:eastAsia="微软雅黑" w:cs="微软雅黑"/>
          <w:sz w:val="10"/>
        </w:rPr>
        <w:t>，</w:t>
      </w:r>
      <w:r>
        <w:rPr>
          <w:rFonts w:hint="eastAsia" w:ascii="微软雅黑" w:hAnsi="微软雅黑" w:eastAsia="微软雅黑" w:cs="微软雅黑"/>
          <w:sz w:val="24"/>
        </w:rPr>
        <w:t>而不是理论讲解</w:t>
      </w:r>
      <w:r>
        <w:rPr>
          <w:rFonts w:hint="eastAsia" w:ascii="Wingdings-Regular" w:hAnsi="Wingdings-Regular" w:eastAsia="Wingdings-Regular" w:cs="Wingdings-Regular"/>
          <w:sz w:val="24"/>
        </w:rPr>
        <w:t></w:t>
      </w:r>
      <w:r>
        <w:rPr>
          <w:rFonts w:hint="eastAsia" w:ascii="Arial" w:hAnsi="Arial" w:eastAsia="Arial" w:cs="Arial"/>
          <w:sz w:val="21"/>
        </w:rPr>
        <w:t xml:space="preserve"> </w:t>
      </w:r>
      <w:r>
        <w:rPr>
          <w:rFonts w:hint="eastAsia" w:ascii="微软雅黑" w:hAnsi="微软雅黑" w:eastAsia="微软雅黑" w:cs="微软雅黑"/>
          <w:sz w:val="24"/>
        </w:rPr>
        <w:t>原则三：系统化</w:t>
      </w:r>
      <w:r>
        <w:rPr>
          <w:rFonts w:hint="eastAsia" w:ascii="微软雅黑" w:hAnsi="微软雅黑" w:eastAsia="微软雅黑" w:cs="微软雅黑"/>
          <w:sz w:val="10"/>
        </w:rPr>
        <w:t>，</w:t>
      </w:r>
      <w:r>
        <w:rPr>
          <w:rFonts w:hint="eastAsia" w:ascii="微软雅黑" w:hAnsi="微软雅黑" w:eastAsia="微软雅黑" w:cs="微软雅黑"/>
          <w:sz w:val="24"/>
        </w:rPr>
        <w:t>而不是单一模块</w:t>
      </w:r>
    </w:p>
    <w:p>
      <w:pPr>
        <w:spacing w:line="200" w:lineRule="exact"/>
        <w:rPr>
          <w:rFonts w:hint="eastAsia" w:ascii="宋体" w:hAnsi="宋体" w:eastAsia="宋体" w:cs="宋体"/>
          <w:sz w:val="20"/>
        </w:rPr>
      </w:pPr>
    </w:p>
    <w:p>
      <w:pPr>
        <w:spacing w:line="200" w:lineRule="exact"/>
        <w:rPr>
          <w:rFonts w:hint="eastAsia" w:ascii="宋体" w:hAnsi="宋体" w:eastAsia="宋体" w:cs="宋体"/>
          <w:sz w:val="20"/>
        </w:rPr>
      </w:pPr>
    </w:p>
    <w:p>
      <w:pPr>
        <w:autoSpaceDE w:val="0"/>
        <w:autoSpaceDN w:val="0"/>
        <w:spacing w:line="240" w:lineRule="exact"/>
        <w:ind w:left="700"/>
        <w:jc w:val="both"/>
        <w:rPr>
          <w:rFonts w:hint="eastAsia" w:ascii="微软雅黑" w:hAnsi="微软雅黑" w:eastAsia="微软雅黑" w:cs="微软雅黑"/>
          <w:sz w:val="24"/>
          <w:lang w:val="en-US" w:eastAsia="zh-CN"/>
        </w:rPr>
        <w:sectPr>
          <w:pgSz w:w="11900" w:h="16820"/>
          <w:pgMar w:top="0" w:right="820" w:bottom="0" w:left="1200" w:header="720" w:footer="720" w:gutter="0"/>
          <w:cols w:space="720" w:num="1"/>
        </w:sectPr>
      </w:pPr>
      <w:r>
        <w:rPr>
          <w:rFonts w:hint="eastAsia" w:ascii="Wingdings-Regular" w:hAnsi="Wingdings-Regular" w:eastAsia="Wingdings-Regular" w:cs="Wingdings-Regular"/>
          <w:sz w:val="24"/>
        </w:rPr>
        <w:t></w:t>
      </w:r>
      <w:r>
        <w:rPr>
          <w:rFonts w:hint="eastAsia" w:ascii="Arial" w:hAnsi="Arial" w:eastAsia="Arial" w:cs="Arial"/>
          <w:sz w:val="21"/>
        </w:rPr>
        <w:t xml:space="preserve"> </w:t>
      </w:r>
      <w:r>
        <w:rPr>
          <w:rFonts w:hint="eastAsia" w:ascii="微软雅黑" w:hAnsi="微软雅黑" w:eastAsia="微软雅黑" w:cs="微软雅黑"/>
          <w:sz w:val="24"/>
        </w:rPr>
        <w:t>原则四：业务化</w:t>
      </w:r>
      <w:r>
        <w:rPr>
          <w:rFonts w:hint="eastAsia" w:ascii="微软雅黑" w:hAnsi="微软雅黑" w:eastAsia="微软雅黑" w:cs="微软雅黑"/>
          <w:sz w:val="10"/>
        </w:rPr>
        <w:t>，</w:t>
      </w:r>
      <w:r>
        <w:rPr>
          <w:rFonts w:hint="eastAsia" w:ascii="微软雅黑" w:hAnsi="微软雅黑" w:eastAsia="微软雅黑" w:cs="微软雅黑"/>
          <w:sz w:val="24"/>
        </w:rPr>
        <w:t>而不是泛泛而</w:t>
      </w:r>
      <w:r>
        <w:rPr>
          <w:rFonts w:hint="eastAsia" w:ascii="微软雅黑" w:hAnsi="微软雅黑" w:eastAsia="微软雅黑" w:cs="微软雅黑"/>
          <w:sz w:val="24"/>
          <w:lang w:val="en-US" w:eastAsia="zh-CN"/>
        </w:rPr>
        <w:t>谈</w:t>
      </w:r>
    </w:p>
    <w:p>
      <w:pPr>
        <w:autoSpaceDE w:val="0"/>
        <w:autoSpaceDN w:val="0"/>
        <w:spacing w:line="300" w:lineRule="exact"/>
        <w:jc w:val="both"/>
      </w:pPr>
      <w:bookmarkStart w:id="0" w:name="_GoBack"/>
      <w:bookmarkEnd w:id="0"/>
    </w:p>
    <w:sectPr>
      <w:pgSz w:w="11900" w:h="16820"/>
      <w:pgMar w:top="0" w:right="0" w:bottom="0" w:left="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Wingdings-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characterSpacingControl w:val="compressPunctuation"/>
  <w:footnotePr>
    <w:footnote w:id="0"/>
    <w:footnote w:id="1"/>
  </w:footnotePr>
  <w:endnotePr>
    <w:endnote w:id="0"/>
    <w:endnote w:id="1"/>
  </w:endnotePr>
  <w:compat>
    <w:useFELayout/>
    <w:compatSetting w:name="compatibilityMode" w:uri="http://schemas.microsoft.com/office/word" w:val="15"/>
  </w:compat>
  <w:rsids>
    <w:rsidRoot w:val="00000000"/>
    <w:rsid w:val="09363E5C"/>
    <w:rsid w:val="1CED553B"/>
    <w:rsid w:val="384D5C52"/>
    <w:rsid w:val="71EF18F4"/>
    <w:rsid w:val="7A121E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semiHidden="0"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0" w:after="0" w:line="240"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17"/>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8"/>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9"/>
    <w:unhideWhenUsed/>
    <w:qFormat/>
    <w:uiPriority w:val="9"/>
    <w:pPr>
      <w:keepNext/>
      <w:keepLines/>
      <w:spacing w:before="20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20"/>
    <w:unhideWhenUsed/>
    <w:qFormat/>
    <w:uiPriority w:val="9"/>
    <w:pPr>
      <w:keepNext/>
      <w:keepLines/>
      <w:spacing w:before="20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unhideWhenUsed/>
    <w:uiPriority w:val="99"/>
    <w:pPr>
      <w:ind w:left="720"/>
    </w:pPr>
  </w:style>
  <w:style w:type="paragraph" w:styleId="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8">
    <w:name w:val="header"/>
    <w:basedOn w:val="1"/>
    <w:link w:val="16"/>
    <w:unhideWhenUsed/>
    <w:uiPriority w:val="99"/>
    <w:pPr>
      <w:tabs>
        <w:tab w:val="center" w:pos="4680"/>
        <w:tab w:val="right" w:pos="9360"/>
      </w:tabs>
    </w:pPr>
  </w:style>
  <w:style w:type="paragraph" w:styleId="9">
    <w:name w:val="Subtitle"/>
    <w:basedOn w:val="1"/>
    <w:next w:val="1"/>
    <w:link w:val="21"/>
    <w:qFormat/>
    <w:uiPriority w:val="11"/>
    <w:pPr>
      <w:ind w:left="86"/>
    </w:pPr>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0">
    <w:name w:val="Title"/>
    <w:basedOn w:val="1"/>
    <w:next w:val="1"/>
    <w:link w:val="22"/>
    <w:qFormat/>
    <w:uiPriority w:val="1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table" w:styleId="12">
    <w:name w:val="Table Grid"/>
    <w:basedOn w:val="11"/>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Emphasis"/>
    <w:basedOn w:val="13"/>
    <w:qFormat/>
    <w:uiPriority w:val="20"/>
    <w:rPr>
      <w:i/>
      <w:iCs/>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link w:val="8"/>
    <w:uiPriority w:val="99"/>
  </w:style>
  <w:style w:type="character" w:customStyle="1" w:styleId="17">
    <w:name w:val="Heading 1 Char"/>
    <w:basedOn w:val="13"/>
    <w:link w:val="2"/>
    <w:uiPriority w:val="9"/>
    <w:rPr>
      <w:rFonts w:asciiTheme="majorHAnsi" w:hAnsiTheme="majorHAnsi" w:eastAsiaTheme="majorEastAsia" w:cstheme="majorBidi"/>
      <w:b/>
      <w:bCs/>
      <w:color w:val="376092" w:themeColor="accent1" w:themeShade="BF"/>
      <w:sz w:val="28"/>
      <w:szCs w:val="28"/>
    </w:rPr>
  </w:style>
  <w:style w:type="character" w:customStyle="1" w:styleId="18">
    <w:name w:val="Heading 2 Char"/>
    <w:basedOn w:val="13"/>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9">
    <w:name w:val="Heading 3 Char"/>
    <w:basedOn w:val="13"/>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20">
    <w:name w:val="Heading 4 Char"/>
    <w:basedOn w:val="13"/>
    <w:link w:val="5"/>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21">
    <w:name w:val="Subtitle Char"/>
    <w:basedOn w:val="13"/>
    <w:link w:val="9"/>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character" w:customStyle="1" w:styleId="22">
    <w:name w:val="Title Char"/>
    <w:basedOn w:val="13"/>
    <w:link w:val="10"/>
    <w:qFormat/>
    <w:uiPriority w:val="10"/>
    <w:rPr>
      <w:rFonts w:asciiTheme="majorHAnsi" w:hAnsiTheme="majorHAnsi" w:eastAsiaTheme="majorEastAsia" w:cstheme="majorBidi"/>
      <w:color w:val="17375E" w:themeColor="text2" w:themeShade="BF"/>
      <w:spacing w:val="5"/>
      <w:kern w:val="28"/>
      <w:sz w:val="52"/>
      <w:szCs w:val="52"/>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11</TotalTime>
  <ScaleCrop>false</ScaleCrop>
  <LinksUpToDate>false</LinksUpToDate>
  <Application>WPS Office_11.1.0.10577_F1E327BC-269C-435d-A152-05C5408002CA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2021-06-09T03:41:48Z</dcterms:created>
  <dc:creator>shizi06</dc:creator>
  <cp:lastModifiedBy>中国讲师网尹老师</cp:lastModifiedBy>
  <dcterms:modified xsi:type="dcterms:W3CDTF">2021-06-09T03:54:34Z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756C503B5E214D3C927C026CCF0D0FBD</vt:lpwstr>
  </property>
</Properties>
</file>