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1"/>
        </w:rPr>
        <w:t>职业觉醒——《管理团队向心力和凝聚力打造》</w:t>
      </w:r>
    </w:p>
    <w:p>
      <w:pPr>
        <w:pStyle w:val="BodyText"/>
        <w:spacing w:before="103"/>
        <w:ind w:left="0" w:firstLine="0"/>
        <w:rPr>
          <w:rFonts w:ascii="Noto Sans CJK HK"/>
          <w:b/>
          <w:sz w:val="32"/>
        </w:rPr>
      </w:pPr>
    </w:p>
    <w:p>
      <w:pPr>
        <w:spacing w:before="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一、主讲老师：</w:t>
      </w:r>
    </w:p>
    <w:p>
      <w:pPr>
        <w:spacing w:before="186"/>
        <w:ind w:left="777" w:right="0" w:firstLine="0"/>
        <w:jc w:val="left"/>
        <w:rPr>
          <w:rFonts w:ascii="WenQuanYi Micro Hei" w:eastAsia="WenQuanYi Micro Hei" w:hint="eastAsia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4331970</wp:posOffset>
                </wp:positionH>
                <wp:positionV relativeFrom="paragraph">
                  <wp:posOffset>161599</wp:posOffset>
                </wp:positionV>
                <wp:extent cx="1226820" cy="2091689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226820" cy="2091689"/>
                          <a:chExt cx="1226820" cy="2091689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859" y="0"/>
                            <a:ext cx="521970" cy="3733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61950"/>
                            <a:ext cx="1226819" cy="17297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41.100006pt;margin-top:12.72440pt;width:96.6pt;height:164.7pt;mso-position-horizontal-relative:page;mso-position-vertical-relative:paragraph;z-index:15728640" id="docshapegroup1" coordorigin="6822,254" coordsize="1932,3294">
                <v:shape style="position:absolute;left:7458;top:254;width:822;height:588" type="#_x0000_t75" id="docshape2" stroked="false">
                  <v:imagedata r:id="rId5" o:title=""/>
                </v:shape>
                <v:shape style="position:absolute;left:6822;top:824;width:1932;height:2724" type="#_x0000_t75" id="docshape3" stroked="false">
                  <v:imagedata r:id="rId6" o:title=""/>
                </v:shape>
                <w10:wrap type="none"/>
              </v:group>
            </w:pict>
          </mc:Fallback>
        </mc:AlternateContent>
      </w:r>
      <w:r>
        <w:rPr>
          <w:rFonts w:ascii="WenQuanYi Micro Hei" w:eastAsia="WenQuanYi Micro Hei" w:hint="eastAsia"/>
          <w:spacing w:val="-4"/>
          <w:sz w:val="28"/>
        </w:rPr>
        <w:t>刘承林</w:t>
      </w:r>
    </w:p>
    <w:p>
      <w:pPr>
        <w:spacing w:line="433" w:lineRule="exact" w:before="270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二、老师简介：</w:t>
      </w:r>
    </w:p>
    <w:p>
      <w:pPr>
        <w:spacing w:line="426" w:lineRule="exact" w:before="0"/>
        <w:ind w:left="838" w:right="0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4"/>
          <w:sz w:val="24"/>
        </w:rPr>
        <w:t>君习商学研究院 院长</w:t>
      </w:r>
    </w:p>
    <w:p>
      <w:pPr>
        <w:spacing w:line="235" w:lineRule="auto" w:before="2"/>
        <w:ind w:left="838" w:right="4919" w:firstLine="0"/>
        <w:jc w:val="both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z w:val="24"/>
        </w:rPr>
        <w:t>企业组织实战管理 专家导师北大清大企业管理 指导讲师北大清大人力资源 实战讲师</w:t>
      </w:r>
      <w:r>
        <w:rPr>
          <w:rFonts w:ascii="Noto Serif CJK JP" w:eastAsia="Noto Serif CJK JP" w:hint="eastAsia"/>
          <w:b/>
          <w:spacing w:val="2"/>
          <w:sz w:val="24"/>
        </w:rPr>
        <w:t>企业中层管理提升 教练导师</w:t>
      </w:r>
    </w:p>
    <w:p>
      <w:pPr>
        <w:spacing w:line="440" w:lineRule="exact" w:before="0"/>
        <w:ind w:left="83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2"/>
          <w:sz w:val="24"/>
        </w:rPr>
        <w:t>企业成长陪跑式教练咨询 倡导者</w:t>
      </w:r>
    </w:p>
    <w:p>
      <w:pPr>
        <w:spacing w:line="440" w:lineRule="exact" w:before="0"/>
        <w:ind w:left="7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"/>
          <w:sz w:val="24"/>
        </w:rPr>
        <w:t>具备深度理论体系+丰富实战经验的企业管理双师型专家导师；</w:t>
      </w:r>
    </w:p>
    <w:p>
      <w:pPr>
        <w:spacing w:line="235" w:lineRule="auto" w:before="2"/>
        <w:ind w:left="118" w:right="10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12"/>
          <w:sz w:val="24"/>
        </w:rPr>
        <w:t>连续多年被北大、清大总裁班聘为企业管理特约讲师和管理智慧领导力专题讲师；</w:t>
      </w:r>
      <w:r>
        <w:rPr>
          <w:rFonts w:ascii="Noto Serif CJK JP" w:eastAsia="Noto Serif CJK JP" w:hint="eastAsia"/>
          <w:b/>
          <w:spacing w:val="-7"/>
          <w:sz w:val="24"/>
        </w:rPr>
        <w:t>拥有十七年企业团队管理和人才培育孵化实战经验，并被多家企业聘请为企业人</w:t>
      </w:r>
      <w:r>
        <w:rPr>
          <w:rFonts w:ascii="Noto Serif CJK JP" w:eastAsia="Noto Serif CJK JP" w:hint="eastAsia"/>
          <w:b/>
          <w:spacing w:val="80"/>
          <w:sz w:val="24"/>
        </w:rPr>
        <w:t> </w:t>
      </w:r>
      <w:r>
        <w:rPr>
          <w:rFonts w:ascii="Noto Serif CJK JP" w:eastAsia="Noto Serif CJK JP" w:hint="eastAsia"/>
          <w:b/>
          <w:spacing w:val="-1"/>
          <w:sz w:val="24"/>
        </w:rPr>
        <w:t>才管理咨询顾问导师；开设中高层成长特训营达 </w:t>
      </w:r>
      <w:r>
        <w:rPr>
          <w:rFonts w:ascii="Noto Serif CJK JP" w:eastAsia="Noto Serif CJK JP" w:hint="eastAsia"/>
          <w:b/>
          <w:sz w:val="24"/>
        </w:rPr>
        <w:t>200</w:t>
      </w:r>
      <w:r>
        <w:rPr>
          <w:rFonts w:ascii="Noto Serif CJK JP" w:eastAsia="Noto Serif CJK JP" w:hint="eastAsia"/>
          <w:b/>
          <w:spacing w:val="-1"/>
          <w:sz w:val="24"/>
        </w:rPr>
        <w:t> 余场，为中国现代企业培养</w:t>
      </w:r>
    </w:p>
    <w:p>
      <w:pPr>
        <w:spacing w:line="444" w:lineRule="exact" w:before="0"/>
        <w:ind w:left="118" w:right="0" w:firstLine="0"/>
        <w:jc w:val="left"/>
        <w:rPr>
          <w:rFonts w:ascii="Noto Serif CJK JP" w:eastAsia="Noto Serif CJK JP" w:hint="eastAsia"/>
          <w:b/>
          <w:sz w:val="24"/>
        </w:rPr>
      </w:pPr>
      <w:r>
        <w:rPr>
          <w:rFonts w:ascii="Noto Serif CJK JP" w:eastAsia="Noto Serif CJK JP" w:hint="eastAsia"/>
          <w:b/>
          <w:spacing w:val="-4"/>
          <w:sz w:val="24"/>
        </w:rPr>
        <w:t>输送了近 18000</w:t>
      </w:r>
      <w:r>
        <w:rPr>
          <w:rFonts w:ascii="Noto Serif CJK JP" w:eastAsia="Noto Serif CJK JP" w:hint="eastAsia"/>
          <w:b/>
          <w:spacing w:val="-5"/>
          <w:sz w:val="24"/>
        </w:rPr>
        <w:t> 余名具备五力合一职业化专业职业经理人和中高层管理人才。</w:t>
      </w:r>
    </w:p>
    <w:p>
      <w:pPr>
        <w:spacing w:before="117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三、课程背景：</w:t>
      </w:r>
    </w:p>
    <w:p>
      <w:pPr>
        <w:pStyle w:val="BodyText"/>
        <w:spacing w:line="288" w:lineRule="auto" w:before="88"/>
        <w:ind w:left="118" w:right="337" w:firstLine="720"/>
      </w:pPr>
      <w:r>
        <w:rPr>
          <w:spacing w:val="-7"/>
        </w:rPr>
        <w:t>凝聚力和向心力是企业基业长青的原动力，企业生存的核心竞争力和第一</w:t>
      </w:r>
      <w:r>
        <w:rPr>
          <w:spacing w:val="-4"/>
        </w:rPr>
        <w:t>战斗力。</w:t>
      </w:r>
    </w:p>
    <w:p>
      <w:pPr>
        <w:pStyle w:val="BodyText"/>
        <w:spacing w:line="288" w:lineRule="auto"/>
        <w:ind w:left="118" w:right="337" w:firstLine="720"/>
        <w:jc w:val="both"/>
      </w:pPr>
      <w:r>
        <w:rPr>
          <w:spacing w:val="-7"/>
        </w:rPr>
        <w:t>向心力和团队凝聚力简单来说就是大局意识、协作精神和服务精神的集中</w:t>
      </w:r>
      <w:r>
        <w:rPr>
          <w:spacing w:val="-4"/>
        </w:rPr>
        <w:t>体现。团队精神的基础是尊重个人的兴趣和成就。核心是协同合作，最高境界是全体成员的向心力、凝聚力，反映的是个体利益和整体利益的统一，并进而保证</w:t>
      </w:r>
      <w:r>
        <w:rPr>
          <w:spacing w:val="-2"/>
        </w:rPr>
        <w:t>组织的高效率运转。</w:t>
      </w:r>
    </w:p>
    <w:p>
      <w:pPr>
        <w:pStyle w:val="BodyText"/>
        <w:spacing w:line="288" w:lineRule="auto"/>
        <w:ind w:left="118" w:right="337" w:firstLine="480"/>
        <w:jc w:val="both"/>
      </w:pPr>
      <w:r>
        <w:rPr>
          <w:spacing w:val="-4"/>
        </w:rPr>
        <w:t>当今是团队作战时代，一个企业仅靠个人的能力显然难以生存，唯有依靠团队的智慧和力量，才能使其获得长远的竟争优势和发展潜力，一个优秀的、具有</w:t>
      </w:r>
      <w:r>
        <w:rPr>
          <w:spacing w:val="-8"/>
        </w:rPr>
        <w:t>凝聚力的团队才具有战无不胜的竞争力。凝聚力已经成为一个人乃至一个企业立</w:t>
      </w:r>
      <w:r>
        <w:rPr>
          <w:spacing w:val="-5"/>
        </w:rPr>
        <w:t>足当今时代的核心竞争力。一个群体如果没有凝聚力，就像是一盘散沙，如何让</w:t>
      </w:r>
    </w:p>
    <w:p>
      <w:pPr>
        <w:spacing w:after="0" w:line="288" w:lineRule="auto"/>
        <w:jc w:val="both"/>
        <w:sectPr>
          <w:type w:val="continuous"/>
          <w:pgSz w:w="11910" w:h="16840"/>
          <w:pgMar w:top="1460" w:bottom="280" w:left="1680" w:right="1460"/>
        </w:sectPr>
      </w:pPr>
    </w:p>
    <w:p>
      <w:pPr>
        <w:pStyle w:val="BodyText"/>
        <w:spacing w:line="418" w:lineRule="exact"/>
        <w:ind w:left="118" w:firstLine="0"/>
      </w:pPr>
      <w:r>
        <w:rPr>
          <w:spacing w:val="-5"/>
        </w:rPr>
        <w:t>团队形成共同的价值观，统一意志，统一行动，拥有最大的战斗力，这是所有企</w:t>
      </w:r>
    </w:p>
    <w:p>
      <w:pPr>
        <w:pStyle w:val="BodyText"/>
        <w:spacing w:before="88"/>
        <w:ind w:left="118" w:firstLine="0"/>
      </w:pPr>
      <w:r>
        <w:rPr>
          <w:spacing w:val="-2"/>
        </w:rPr>
        <w:t>业的共同希望。</w:t>
      </w:r>
    </w:p>
    <w:p>
      <w:pPr>
        <w:spacing w:before="248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四、课程大纲：</w:t>
      </w:r>
    </w:p>
    <w:p>
      <w:pPr>
        <w:pStyle w:val="BodyText"/>
        <w:spacing w:line="288" w:lineRule="auto" w:before="129"/>
        <w:ind w:right="4563" w:hanging="480"/>
      </w:pPr>
      <w:r>
        <w:rPr>
          <w:spacing w:val="-2"/>
        </w:rPr>
        <w:t>（一）、什么企业凝聚力和向心力？ </w:t>
      </w:r>
      <w:r>
        <w:rPr>
          <w:spacing w:val="-4"/>
        </w:rPr>
        <w:t>1.概念</w:t>
      </w:r>
    </w:p>
    <w:p>
      <w:pPr>
        <w:pStyle w:val="BodyText"/>
        <w:spacing w:line="448" w:lineRule="exact"/>
        <w:ind w:firstLine="0"/>
      </w:pPr>
      <w:r>
        <w:rPr/>
        <w:t>2.</w:t>
      </w:r>
      <w:r>
        <w:rPr>
          <w:spacing w:val="-5"/>
        </w:rPr>
        <w:t>案例</w:t>
      </w:r>
    </w:p>
    <w:p>
      <w:pPr>
        <w:pStyle w:val="BodyText"/>
        <w:spacing w:line="288" w:lineRule="auto" w:before="88"/>
        <w:ind w:left="598" w:right="4563"/>
      </w:pPr>
      <w:r>
        <w:rPr>
          <w:spacing w:val="-2"/>
        </w:rPr>
        <w:t>（二）、企业凝聚力和向心力的要素 </w:t>
      </w:r>
      <w:r>
        <w:rPr/>
        <w:t>1.</w:t>
      </w:r>
      <w:r>
        <w:rPr>
          <w:spacing w:val="-1"/>
        </w:rPr>
        <w:t>领导者个人魅力和领导层影响力</w:t>
      </w:r>
    </w:p>
    <w:p>
      <w:pPr>
        <w:pStyle w:val="ListParagraph"/>
        <w:numPr>
          <w:ilvl w:val="0"/>
          <w:numId w:val="1"/>
        </w:numPr>
        <w:tabs>
          <w:tab w:pos="838" w:val="left" w:leader="none"/>
        </w:tabs>
        <w:spacing w:line="448" w:lineRule="exact" w:before="0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企业六大方面组合而成的吸引力</w:t>
      </w:r>
    </w:p>
    <w:p>
      <w:pPr>
        <w:pStyle w:val="ListParagraph"/>
        <w:numPr>
          <w:ilvl w:val="0"/>
          <w:numId w:val="1"/>
        </w:numPr>
        <w:tabs>
          <w:tab w:pos="838" w:val="left" w:leader="none"/>
        </w:tabs>
        <w:spacing w:line="240" w:lineRule="auto" w:before="88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企业团队的荣誉感和自豪感</w:t>
      </w:r>
    </w:p>
    <w:p>
      <w:pPr>
        <w:pStyle w:val="ListParagraph"/>
        <w:numPr>
          <w:ilvl w:val="0"/>
          <w:numId w:val="1"/>
        </w:numPr>
        <w:tabs>
          <w:tab w:pos="838" w:val="left" w:leader="none"/>
        </w:tabs>
        <w:spacing w:line="240" w:lineRule="auto" w:before="88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企业运营所形成的团队意识</w:t>
      </w:r>
    </w:p>
    <w:p>
      <w:pPr>
        <w:pStyle w:val="BodyText"/>
        <w:spacing w:line="288" w:lineRule="auto" w:before="89"/>
        <w:ind w:left="598" w:right="4803" w:hanging="480"/>
      </w:pPr>
      <w:r>
        <w:rPr>
          <w:spacing w:val="-2"/>
        </w:rPr>
        <w:t>（三）、企业凝聚力和向心力的作用 1.企业凝聚力与协同效应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448" w:lineRule="exact" w:before="0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企业凝聚力与生产效率</w:t>
      </w:r>
    </w:p>
    <w:p>
      <w:pPr>
        <w:pStyle w:val="ListParagraph"/>
        <w:numPr>
          <w:ilvl w:val="0"/>
          <w:numId w:val="2"/>
        </w:numPr>
        <w:tabs>
          <w:tab w:pos="838" w:val="left" w:leader="none"/>
        </w:tabs>
        <w:spacing w:line="240" w:lineRule="auto" w:before="88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企业凝聚力与团队士气</w:t>
      </w:r>
    </w:p>
    <w:p>
      <w:pPr>
        <w:pStyle w:val="BodyText"/>
        <w:spacing w:line="288" w:lineRule="auto" w:before="88"/>
        <w:ind w:left="598" w:right="4323" w:hanging="480"/>
      </w:pPr>
      <w:r>
        <w:rPr>
          <w:spacing w:val="-2"/>
        </w:rPr>
        <w:t>（四）、增强企业凝聚力和向心力的途径 1.企业团队之间的良好沟通</w:t>
      </w:r>
    </w:p>
    <w:p>
      <w:pPr>
        <w:pStyle w:val="ListParagraph"/>
        <w:numPr>
          <w:ilvl w:val="0"/>
          <w:numId w:val="3"/>
        </w:numPr>
        <w:tabs>
          <w:tab w:pos="838" w:val="left" w:leader="none"/>
        </w:tabs>
        <w:spacing w:line="448" w:lineRule="exact" w:before="0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创造员工良好的发展环境</w:t>
      </w:r>
    </w:p>
    <w:p>
      <w:pPr>
        <w:pStyle w:val="ListParagraph"/>
        <w:numPr>
          <w:ilvl w:val="0"/>
          <w:numId w:val="3"/>
        </w:numPr>
        <w:tabs>
          <w:tab w:pos="838" w:val="left" w:leader="none"/>
        </w:tabs>
        <w:spacing w:line="240" w:lineRule="auto" w:before="88" w:after="0"/>
        <w:ind w:left="838" w:right="0" w:hanging="240"/>
        <w:jc w:val="left"/>
        <w:rPr>
          <w:sz w:val="24"/>
        </w:rPr>
      </w:pPr>
      <w:r>
        <w:rPr>
          <w:spacing w:val="-1"/>
          <w:sz w:val="24"/>
        </w:rPr>
        <w:t>领导者正确行使领导职能</w:t>
      </w:r>
    </w:p>
    <w:p>
      <w:pPr>
        <w:pStyle w:val="ListParagraph"/>
        <w:numPr>
          <w:ilvl w:val="0"/>
          <w:numId w:val="3"/>
        </w:numPr>
        <w:tabs>
          <w:tab w:pos="838" w:val="left" w:leader="none"/>
        </w:tabs>
        <w:spacing w:line="240" w:lineRule="auto" w:before="89" w:after="0"/>
        <w:ind w:left="838" w:right="0" w:hanging="240"/>
        <w:jc w:val="left"/>
        <w:rPr>
          <w:sz w:val="24"/>
        </w:rPr>
      </w:pPr>
      <w:r>
        <w:rPr>
          <w:spacing w:val="-2"/>
          <w:sz w:val="24"/>
        </w:rPr>
        <w:t>完成企业规范化建设</w:t>
      </w:r>
    </w:p>
    <w:p>
      <w:pPr>
        <w:spacing w:before="88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五、课程收益：</w:t>
      </w:r>
    </w:p>
    <w:p>
      <w:pPr>
        <w:pStyle w:val="ListParagraph"/>
        <w:numPr>
          <w:ilvl w:val="0"/>
          <w:numId w:val="4"/>
        </w:numPr>
        <w:tabs>
          <w:tab w:pos="838" w:val="left" w:leader="none"/>
        </w:tabs>
        <w:spacing w:line="266" w:lineRule="auto" w:before="8" w:after="0"/>
        <w:ind w:left="118" w:right="337" w:firstLine="480"/>
        <w:jc w:val="both"/>
        <w:rPr>
          <w:sz w:val="24"/>
        </w:rPr>
      </w:pPr>
      <w:r>
        <w:rPr>
          <w:spacing w:val="-4"/>
          <w:sz w:val="24"/>
        </w:rPr>
        <w:t>改变思维方式：正确理解企业文化打造的重要性，认识自身部门管理存在的问题，转变管理的思维，改变管理的手段，增加企业凝聚力与向心力方面的动</w:t>
      </w:r>
      <w:r>
        <w:rPr>
          <w:spacing w:val="-6"/>
          <w:sz w:val="24"/>
        </w:rPr>
        <w:t>作；</w:t>
      </w:r>
    </w:p>
    <w:p>
      <w:pPr>
        <w:pStyle w:val="BodyText"/>
        <w:spacing w:line="266" w:lineRule="auto"/>
        <w:ind w:left="118" w:right="341" w:firstLine="480"/>
      </w:pPr>
      <w:r>
        <w:rPr>
          <w:spacing w:val="-2"/>
        </w:rPr>
        <w:t>2、提升管理能力：学习到提升企业凝聚力与向心力的方法，让学员管理懂得“提升凝聚力与秘心力”过程中领导的工作要点和属下的工作要点；</w:t>
      </w:r>
    </w:p>
    <w:p>
      <w:pPr>
        <w:spacing w:after="0" w:line="266" w:lineRule="auto"/>
        <w:sectPr>
          <w:pgSz w:w="11910" w:h="16840"/>
          <w:pgMar w:top="1400" w:bottom="280" w:left="1680" w:right="1460"/>
        </w:sectPr>
      </w:pPr>
    </w:p>
    <w:p>
      <w:pPr>
        <w:pStyle w:val="BodyText"/>
        <w:spacing w:line="418" w:lineRule="exact"/>
        <w:ind w:left="598" w:firstLine="0"/>
      </w:pPr>
      <w:r>
        <w:rPr>
          <w:spacing w:val="-2"/>
        </w:rPr>
        <w:t>3</w:t>
      </w:r>
      <w:r>
        <w:rPr>
          <w:spacing w:val="-3"/>
        </w:rPr>
        <w:t>、提高运营操作力：通过学习让管理人员以身示范并带动下属学习，并从</w:t>
      </w:r>
    </w:p>
    <w:p>
      <w:pPr>
        <w:pStyle w:val="BodyText"/>
        <w:spacing w:line="266" w:lineRule="auto" w:before="48"/>
        <w:ind w:left="598" w:right="340" w:hanging="480"/>
      </w:pPr>
      <w:r>
        <w:rPr>
          <w:spacing w:val="-2"/>
        </w:rPr>
        <w:t>领导者的角度更多从管理模式上提升凝聚力和向心力；</w:t>
      </w:r>
      <w:r>
        <w:rPr>
          <w:spacing w:val="80"/>
          <w:w w:val="150"/>
        </w:rPr>
        <w:t>          </w:t>
      </w:r>
      <w:r>
        <w:rPr>
          <w:spacing w:val="-2"/>
        </w:rPr>
        <w:t>4</w:t>
      </w:r>
      <w:r>
        <w:rPr>
          <w:spacing w:val="-3"/>
        </w:rPr>
        <w:t>、学到适合管理方法：能够理解与掌握企业凝聚力和向心力的概念及管理</w:t>
      </w:r>
    </w:p>
    <w:p>
      <w:pPr>
        <w:pStyle w:val="BodyText"/>
        <w:spacing w:line="266" w:lineRule="auto"/>
        <w:ind w:left="118" w:right="337" w:firstLine="0"/>
      </w:pPr>
      <w:r>
        <w:rPr>
          <w:spacing w:val="-4"/>
        </w:rPr>
        <w:t>技巧与方法，如何在企业文化、管理模式、工作目标、管理方法等各方面如何进</w:t>
      </w:r>
      <w:r>
        <w:rPr>
          <w:spacing w:val="-2"/>
        </w:rPr>
        <w:t>行有效的调整。</w:t>
      </w:r>
    </w:p>
    <w:p>
      <w:pPr>
        <w:spacing w:before="229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六、课程时长：</w:t>
      </w:r>
    </w:p>
    <w:p>
      <w:pPr>
        <w:pStyle w:val="BodyText"/>
        <w:tabs>
          <w:tab w:pos="2398" w:val="left" w:leader="none"/>
        </w:tabs>
        <w:spacing w:before="260"/>
        <w:ind w:left="958" w:firstLine="0"/>
      </w:pPr>
      <w:r>
        <w:rPr/>
        <w:t>一天或两</w:t>
      </w:r>
      <w:r>
        <w:rPr>
          <w:spacing w:val="-10"/>
        </w:rPr>
        <w:t>天</w:t>
      </w:r>
      <w:r>
        <w:rPr/>
        <w:tab/>
        <w:t>09:00-</w:t>
      </w:r>
      <w:r>
        <w:rPr>
          <w:spacing w:val="-2"/>
        </w:rPr>
        <w:t>17:00</w:t>
      </w:r>
    </w:p>
    <w:p>
      <w:pPr>
        <w:spacing w:before="252"/>
        <w:ind w:left="118" w:right="0" w:firstLine="0"/>
        <w:jc w:val="left"/>
        <w:rPr>
          <w:rFonts w:ascii="Noto Sans CJK HK" w:eastAsia="Noto Sans CJK HK" w:hint="eastAsia"/>
          <w:b/>
          <w:sz w:val="24"/>
        </w:rPr>
      </w:pPr>
      <w:r>
        <w:rPr>
          <w:rFonts w:ascii="Noto Sans CJK HK" w:eastAsia="Noto Sans CJK HK" w:hint="eastAsia"/>
          <w:b/>
          <w:spacing w:val="-2"/>
          <w:sz w:val="24"/>
        </w:rPr>
        <w:t>七、授课对象：</w:t>
      </w:r>
    </w:p>
    <w:p>
      <w:pPr>
        <w:pStyle w:val="BodyText"/>
        <w:spacing w:before="260"/>
        <w:ind w:left="958" w:firstLine="0"/>
      </w:pPr>
      <w:r>
        <w:rPr>
          <w:spacing w:val="-1"/>
        </w:rPr>
        <w:t>企业管理层及核心骨干</w:t>
      </w:r>
    </w:p>
    <w:sectPr>
      <w:pgSz w:w="11910" w:h="16840"/>
      <w:pgMar w:top="1560" w:bottom="280" w:left="1680" w:right="1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Noto Sans CJK HK">
    <w:altName w:val="Noto Sans CJK HK"/>
    <w:charset w:val="0"/>
    <w:family w:val="swiss"/>
    <w:pitch w:val="variable"/>
  </w:font>
  <w:font w:name="WenQuanYi Micro Hei">
    <w:altName w:val="WenQuanYi Micro Hei"/>
    <w:charset w:val="0"/>
    <w:family w:val="swiss"/>
    <w:pitch w:val="variable"/>
  </w:font>
  <w:font w:name="Noto Serif CJK JP">
    <w:altName w:val="Noto Serif CJK JP"/>
    <w:charset w:val="0"/>
    <w:family w:val="roman"/>
    <w:pitch w:val="variable"/>
  </w:font>
  <w:font w:name="Noto Sans Mono CJK HK">
    <w:altName w:val="Noto Sans Mono CJK HK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118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4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48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13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77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4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06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71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35" w:hanging="241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839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24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9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0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4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79" w:hanging="24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2"/>
      <w:numFmt w:val="decimal"/>
      <w:lvlText w:val="%1."/>
      <w:lvlJc w:val="left"/>
      <w:pPr>
        <w:ind w:left="839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24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9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0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4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79" w:hanging="241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2"/>
      <w:numFmt w:val="decimal"/>
      <w:lvlText w:val="%1."/>
      <w:lvlJc w:val="left"/>
      <w:pPr>
        <w:ind w:left="839" w:hanging="241"/>
        <w:jc w:val="left"/>
      </w:pPr>
      <w:rPr>
        <w:rFonts w:hint="default" w:ascii="Noto Sans Mono CJK HK" w:hAnsi="Noto Sans Mono CJK HK" w:eastAsia="Noto Sans Mono CJK HK" w:cs="Noto Sans Mono CJK HK"/>
        <w:b w:val="0"/>
        <w:bCs w:val="0"/>
        <w:i w:val="0"/>
        <w:iCs w:val="0"/>
        <w:spacing w:val="0"/>
        <w:w w:val="99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24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24" w:hanging="24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7" w:hanging="24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09" w:hanging="24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02" w:hanging="24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94" w:hanging="24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7" w:hanging="24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79" w:hanging="241"/>
      </w:pPr>
      <w:rPr>
        <w:rFonts w:hint="default"/>
        <w:lang w:val="en-US" w:eastAsia="zh-CN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Noto Sans Mono CJK HK" w:hAnsi="Noto Sans Mono CJK HK" w:eastAsia="Noto Sans Mono CJK HK" w:cs="Noto Sans Mono CJK HK"/>
      <w:lang w:val="en-US" w:eastAsia="zh-CN" w:bidi="ar-SA"/>
    </w:rPr>
  </w:style>
  <w:style w:styleId="BodyText" w:type="paragraph">
    <w:name w:val="Body Text"/>
    <w:basedOn w:val="Normal"/>
    <w:uiPriority w:val="1"/>
    <w:qFormat/>
    <w:pPr>
      <w:ind w:left="838" w:hanging="240"/>
    </w:pPr>
    <w:rPr>
      <w:rFonts w:ascii="Noto Sans Mono CJK HK" w:hAnsi="Noto Sans Mono CJK HK" w:eastAsia="Noto Sans Mono CJK HK" w:cs="Noto Sans Mono CJK HK"/>
      <w:sz w:val="24"/>
      <w:szCs w:val="24"/>
      <w:lang w:val="en-US" w:eastAsia="zh-CN" w:bidi="ar-SA"/>
    </w:rPr>
  </w:style>
  <w:style w:styleId="Title" w:type="paragraph">
    <w:name w:val="Title"/>
    <w:basedOn w:val="Normal"/>
    <w:uiPriority w:val="1"/>
    <w:qFormat/>
    <w:pPr>
      <w:ind w:left="885"/>
    </w:pPr>
    <w:rPr>
      <w:rFonts w:ascii="Noto Sans CJK HK" w:hAnsi="Noto Sans CJK HK" w:eastAsia="Noto Sans CJK HK" w:cs="Noto Sans CJK HK"/>
      <w:b/>
      <w:bCs/>
      <w:sz w:val="32"/>
      <w:szCs w:val="3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838" w:hanging="240"/>
    </w:pPr>
    <w:rPr>
      <w:rFonts w:ascii="Noto Sans Mono CJK HK" w:hAnsi="Noto Sans Mono CJK HK" w:eastAsia="Noto Sans Mono CJK HK" w:cs="Noto Sans Mono CJK HK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&lt;31322E20D6B0D2B5BEF5D0D1A1AACDC5B6D3CFF2D0C4C1A6BACDC4FDBEDBC1A6C5E0D1F82E646F6378&gt;</dc:title>
  <dcterms:created xsi:type="dcterms:W3CDTF">2024-04-18T05:25:39Z</dcterms:created>
  <dcterms:modified xsi:type="dcterms:W3CDTF">2024-04-18T05:25:39Z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2024-04-18T00:00:00Z</vt:filetime>
  </property>
  <property fmtid="{D5CDD505-2E9C-101B-9397-08002B2CF9AE}" pid="5" name="Producer">
    <vt:lpwstr>3-Heights(TM) PDF Security Shell 4.8.25.2 (http://www.pdf-tools.com)</vt:lpwstr>
  </property>
</Properties>
</file>