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3"/>
        </w:rPr>
        <w:t>五力合一职业化团队集训营</w:t>
      </w:r>
    </w:p>
    <w:p>
      <w:pPr>
        <w:spacing w:before="81"/>
        <w:ind w:left="118" w:right="0" w:firstLine="0"/>
        <w:jc w:val="left"/>
        <w:rPr>
          <w:b/>
          <w:sz w:val="24"/>
        </w:rPr>
      </w:pPr>
      <w:r>
        <w:rPr>
          <w:b/>
          <w:spacing w:val="-2"/>
          <w:sz w:val="24"/>
        </w:rPr>
        <w:t>一、主讲老师：</w:t>
      </w:r>
    </w:p>
    <w:p>
      <w:pPr>
        <w:spacing w:before="187"/>
        <w:ind w:left="777" w:right="0" w:firstLine="0"/>
        <w:jc w:val="left"/>
        <w:rPr>
          <w:rFonts w:ascii="WenQuanYi Micro Hei" w:eastAsia="WenQuanYi Micro Hei" w:hint="eastAsia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4316729</wp:posOffset>
                </wp:positionH>
                <wp:positionV relativeFrom="paragraph">
                  <wp:posOffset>66583</wp:posOffset>
                </wp:positionV>
                <wp:extent cx="1341120" cy="23495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341120" cy="2349500"/>
                          <a:chExt cx="1341120" cy="234950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5769" y="0"/>
                            <a:ext cx="571500" cy="44577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34340"/>
                            <a:ext cx="1341120" cy="19149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39.899994pt;margin-top:5.2428pt;width:105.6pt;height:185pt;mso-position-horizontal-relative:page;mso-position-vertical-relative:paragraph;z-index:15728640" id="docshapegroup1" coordorigin="6798,105" coordsize="2112,3700">
                <v:shape style="position:absolute;left:7500;top:104;width:900;height:702" type="#_x0000_t75" id="docshape2" stroked="false">
                  <v:imagedata r:id="rId5" o:title=""/>
                </v:shape>
                <v:shape style="position:absolute;left:6798;top:788;width:2112;height:3016" type="#_x0000_t75" id="docshape3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WenQuanYi Micro Hei" w:eastAsia="WenQuanYi Micro Hei" w:hint="eastAsia"/>
          <w:spacing w:val="-4"/>
          <w:sz w:val="28"/>
        </w:rPr>
        <w:t>刘承林</w:t>
      </w:r>
    </w:p>
    <w:p>
      <w:pPr>
        <w:spacing w:line="433" w:lineRule="exact" w:before="269"/>
        <w:ind w:left="118" w:right="0" w:firstLine="0"/>
        <w:jc w:val="left"/>
        <w:rPr>
          <w:b/>
          <w:sz w:val="24"/>
        </w:rPr>
      </w:pPr>
      <w:r>
        <w:rPr>
          <w:b/>
          <w:spacing w:val="-2"/>
          <w:sz w:val="24"/>
        </w:rPr>
        <w:t>二、老师简介：</w:t>
      </w:r>
    </w:p>
    <w:p>
      <w:pPr>
        <w:spacing w:line="426" w:lineRule="exact" w:before="0"/>
        <w:ind w:left="838" w:right="0" w:firstLine="0"/>
        <w:jc w:val="both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4"/>
          <w:sz w:val="24"/>
        </w:rPr>
        <w:t>君习商学研究院 院长</w:t>
      </w:r>
    </w:p>
    <w:p>
      <w:pPr>
        <w:spacing w:line="235" w:lineRule="auto" w:before="3"/>
        <w:ind w:left="838" w:right="4920" w:firstLine="0"/>
        <w:jc w:val="both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z w:val="24"/>
        </w:rPr>
        <w:t>企业组织实战管理 专家导师北大清大企业管理 指导讲师北大清大人力资源 实战讲师</w:t>
      </w:r>
      <w:r>
        <w:rPr>
          <w:rFonts w:ascii="Noto Serif CJK JP" w:eastAsia="Noto Serif CJK JP" w:hint="eastAsia"/>
          <w:b/>
          <w:spacing w:val="2"/>
          <w:sz w:val="24"/>
        </w:rPr>
        <w:t>企业中层管理提升 教练导师</w:t>
      </w:r>
    </w:p>
    <w:p>
      <w:pPr>
        <w:spacing w:line="440" w:lineRule="exact" w:before="0"/>
        <w:ind w:left="83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2"/>
          <w:sz w:val="24"/>
        </w:rPr>
        <w:t>企业成长陪跑式教练咨询 倡导者</w:t>
      </w:r>
    </w:p>
    <w:p>
      <w:pPr>
        <w:spacing w:line="440" w:lineRule="exact" w:before="0"/>
        <w:ind w:left="71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1"/>
          <w:sz w:val="24"/>
        </w:rPr>
        <w:t>具备深度理论体系+丰富实战经验的企业管理双师型专家导师；</w:t>
      </w:r>
    </w:p>
    <w:p>
      <w:pPr>
        <w:spacing w:line="235" w:lineRule="auto" w:before="2"/>
        <w:ind w:left="118" w:right="10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12"/>
          <w:sz w:val="24"/>
        </w:rPr>
        <w:t>连续多年被北大、清大总裁班聘为企业管理特约讲师和管理智慧领导力专题讲师；</w:t>
      </w:r>
      <w:r>
        <w:rPr>
          <w:rFonts w:ascii="Noto Serif CJK JP" w:eastAsia="Noto Serif CJK JP" w:hint="eastAsia"/>
          <w:b/>
          <w:spacing w:val="-7"/>
          <w:sz w:val="24"/>
        </w:rPr>
        <w:t>拥有十六年企业团队管理和人才培育孵化实战经验，并被多家企业聘请为企业人</w:t>
      </w:r>
      <w:r>
        <w:rPr>
          <w:rFonts w:ascii="Noto Serif CJK JP" w:eastAsia="Noto Serif CJK JP" w:hint="eastAsia"/>
          <w:b/>
          <w:spacing w:val="80"/>
          <w:sz w:val="24"/>
        </w:rPr>
        <w:t> </w:t>
      </w:r>
      <w:r>
        <w:rPr>
          <w:rFonts w:ascii="Noto Serif CJK JP" w:eastAsia="Noto Serif CJK JP" w:hint="eastAsia"/>
          <w:b/>
          <w:spacing w:val="-1"/>
          <w:sz w:val="24"/>
        </w:rPr>
        <w:t>才管理咨询顾问导师；开设中高层成长特训营达 </w:t>
      </w:r>
      <w:r>
        <w:rPr>
          <w:rFonts w:ascii="Noto Serif CJK JP" w:eastAsia="Noto Serif CJK JP" w:hint="eastAsia"/>
          <w:b/>
          <w:sz w:val="24"/>
        </w:rPr>
        <w:t>200</w:t>
      </w:r>
      <w:r>
        <w:rPr>
          <w:rFonts w:ascii="Noto Serif CJK JP" w:eastAsia="Noto Serif CJK JP" w:hint="eastAsia"/>
          <w:b/>
          <w:spacing w:val="-1"/>
          <w:sz w:val="24"/>
        </w:rPr>
        <w:t> 余场，为中国现代企业培养</w:t>
      </w:r>
    </w:p>
    <w:p>
      <w:pPr>
        <w:spacing w:line="444" w:lineRule="exact" w:before="0"/>
        <w:ind w:left="11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4"/>
          <w:sz w:val="24"/>
        </w:rPr>
        <w:t>输送了近 18000</w:t>
      </w:r>
      <w:r>
        <w:rPr>
          <w:rFonts w:ascii="Noto Serif CJK JP" w:eastAsia="Noto Serif CJK JP" w:hint="eastAsia"/>
          <w:b/>
          <w:spacing w:val="-5"/>
          <w:sz w:val="24"/>
        </w:rPr>
        <w:t> 余名具备五力合一职业化专业职业经理人和中高层管理人才。</w:t>
      </w:r>
    </w:p>
    <w:p>
      <w:pPr>
        <w:pStyle w:val="BodyText"/>
        <w:spacing w:before="168"/>
        <w:ind w:left="0"/>
        <w:rPr>
          <w:rFonts w:ascii="Noto Serif CJK JP"/>
          <w:b/>
        </w:rPr>
      </w:pPr>
    </w:p>
    <w:p>
      <w:pPr>
        <w:spacing w:before="1"/>
        <w:ind w:left="118" w:right="0" w:firstLine="0"/>
        <w:jc w:val="left"/>
        <w:rPr>
          <w:b/>
          <w:sz w:val="24"/>
        </w:rPr>
      </w:pPr>
      <w:r>
        <w:rPr>
          <w:b/>
          <w:spacing w:val="-2"/>
          <w:sz w:val="24"/>
        </w:rPr>
        <w:t>三、课程背景：</w:t>
      </w:r>
    </w:p>
    <w:p>
      <w:pPr>
        <w:pStyle w:val="BodyText"/>
        <w:spacing w:before="248"/>
        <w:ind w:left="706"/>
      </w:pPr>
      <w:r>
        <w:rPr>
          <w:spacing w:val="-1"/>
        </w:rPr>
        <w:t>课程是根据中国现代企业的现状精心设计、推出的一门系统性课程。</w:t>
      </w:r>
    </w:p>
    <w:p>
      <w:pPr>
        <w:pStyle w:val="BodyText"/>
        <w:spacing w:line="266" w:lineRule="auto" w:before="288"/>
        <w:ind w:right="217" w:firstLine="600"/>
      </w:pPr>
      <w:r>
        <w:rPr>
          <w:spacing w:val="-2"/>
        </w:rPr>
        <w:t>职业化团队打造集训营从行业专用人力资源测评角度入手，以准军事化训练为载体，以职业化塑造为方向，结合心理学与教练技术模式，并引进国内外高</w:t>
      </w:r>
      <w:r>
        <w:rPr>
          <w:spacing w:val="-18"/>
        </w:rPr>
        <w:t>度发展、成熟的企业中通用的职业素养与职业技能，通过全方位理论与实战演练，</w:t>
      </w:r>
      <w:r>
        <w:rPr>
          <w:spacing w:val="-2"/>
        </w:rPr>
        <w:t>对中国现代企业的领导力、执行力与凝聚力进行重塑。</w:t>
      </w:r>
    </w:p>
    <w:p>
      <w:pPr>
        <w:pStyle w:val="BodyText"/>
        <w:spacing w:line="266" w:lineRule="auto" w:before="235"/>
        <w:ind w:right="337" w:firstLine="600"/>
        <w:jc w:val="both"/>
      </w:pPr>
      <w:r>
        <w:rPr>
          <w:spacing w:val="-2"/>
        </w:rPr>
        <w:t>职业化团队打造集训营的终极目标是以强化职业道德、提升职业素养、训</w:t>
      </w:r>
      <w:r>
        <w:rPr>
          <w:spacing w:val="-4"/>
        </w:rPr>
        <w:t>练职业技能、帮助员工设计与企业发展方向相一致的职业规划为基础，全面打造个性化、职业化的精英职场人，为企业培养、输送更多的顶尖人才，提升整个中</w:t>
      </w:r>
      <w:r>
        <w:rPr>
          <w:spacing w:val="-2"/>
        </w:rPr>
        <w:t>国现代企业的团队职业化专业水平。</w:t>
      </w:r>
    </w:p>
    <w:p>
      <w:pPr>
        <w:spacing w:after="0" w:line="266" w:lineRule="auto"/>
        <w:jc w:val="both"/>
        <w:sectPr>
          <w:type w:val="continuous"/>
          <w:pgSz w:w="11910" w:h="16840"/>
          <w:pgMar w:top="1460" w:bottom="280" w:left="1680" w:right="1460"/>
        </w:sectPr>
      </w:pPr>
    </w:p>
    <w:p>
      <w:pPr>
        <w:spacing w:before="6"/>
        <w:ind w:left="118" w:right="0" w:firstLine="0"/>
        <w:jc w:val="left"/>
        <w:rPr>
          <w:b/>
          <w:sz w:val="24"/>
        </w:rPr>
      </w:pPr>
      <w:r>
        <w:rPr>
          <w:b/>
          <w:spacing w:val="-1"/>
          <w:sz w:val="24"/>
        </w:rPr>
        <w:t>四、课程大纲/课程收获：</w:t>
      </w:r>
    </w:p>
    <w:p>
      <w:pPr>
        <w:spacing w:before="210"/>
        <w:ind w:left="118" w:right="0" w:firstLine="0"/>
        <w:jc w:val="left"/>
        <w:rPr>
          <w:rFonts w:ascii="Noto Serif CJK JP" w:hAnsi="Noto Serif CJK JP" w:eastAsia="Noto Serif CJK JP" w:hint="eastAsia"/>
          <w:b/>
          <w:sz w:val="24"/>
        </w:rPr>
      </w:pPr>
      <w:r>
        <w:rPr>
          <w:rFonts w:ascii="Noto Serif CJK JP" w:hAnsi="Noto Serif CJK JP" w:eastAsia="Noto Serif CJK JP" w:hint="eastAsia"/>
          <w:b/>
          <w:spacing w:val="-1"/>
          <w:sz w:val="24"/>
        </w:rPr>
        <w:t>第一模块：职业觉醒—职业化精英初成</w:t>
      </w:r>
    </w:p>
    <w:p>
      <w:pPr>
        <w:pStyle w:val="BodyText"/>
        <w:spacing w:line="340" w:lineRule="auto" w:before="190"/>
        <w:ind w:left="1558" w:right="338"/>
      </w:pPr>
      <w:r>
        <w:rPr>
          <w:spacing w:val="-4"/>
        </w:rPr>
        <w:t>职业性格、工作风格评测；职业化团队建设；情绪管理与工作效率</w:t>
      </w:r>
      <w:r>
        <w:rPr>
          <w:spacing w:val="-2"/>
        </w:rPr>
        <w:t>提升，如何获得工作中的巅峰体验；团队信任和凝聚力训练。</w:t>
      </w:r>
    </w:p>
    <w:p>
      <w:pPr>
        <w:spacing w:line="447" w:lineRule="exact" w:before="0"/>
        <w:ind w:left="118" w:right="0" w:firstLine="0"/>
        <w:jc w:val="left"/>
        <w:rPr>
          <w:rFonts w:ascii="Noto Serif CJK JP" w:hAnsi="Noto Serif CJK JP" w:eastAsia="Noto Serif CJK JP" w:hint="eastAsia"/>
          <w:b/>
          <w:sz w:val="24"/>
        </w:rPr>
      </w:pPr>
      <w:r>
        <w:rPr>
          <w:rFonts w:ascii="Noto Serif CJK JP" w:hAnsi="Noto Serif CJK JP" w:eastAsia="Noto Serif CJK JP" w:hint="eastAsia"/>
          <w:b/>
          <w:spacing w:val="-1"/>
          <w:sz w:val="24"/>
        </w:rPr>
        <w:t>第二模块：深层蜕变——打造冠军团队</w:t>
      </w:r>
    </w:p>
    <w:p>
      <w:pPr>
        <w:pStyle w:val="BodyText"/>
        <w:spacing w:line="340" w:lineRule="auto" w:before="190"/>
        <w:ind w:left="1198" w:right="363"/>
      </w:pPr>
      <w:r>
        <w:rPr>
          <w:spacing w:val="-2"/>
        </w:rPr>
        <w:t>打造职业精英的团队精神；团队执行力解码；团队协作的五大障碍；</w:t>
      </w:r>
      <w:r>
        <w:rPr>
          <w:spacing w:val="-4"/>
        </w:rPr>
        <w:t>高效团队的 </w:t>
      </w:r>
      <w:r>
        <w:rPr/>
        <w:t>12</w:t>
      </w:r>
      <w:r>
        <w:rPr>
          <w:spacing w:val="-5"/>
        </w:rPr>
        <w:t> 条黄金法则。</w:t>
      </w:r>
    </w:p>
    <w:p>
      <w:pPr>
        <w:spacing w:line="447" w:lineRule="exact" w:before="0"/>
        <w:ind w:left="118" w:right="0" w:firstLine="0"/>
        <w:jc w:val="left"/>
        <w:rPr>
          <w:rFonts w:ascii="Noto Serif CJK JP" w:hAnsi="Noto Serif CJK JP" w:eastAsia="Noto Serif CJK JP" w:hint="eastAsia"/>
          <w:b/>
          <w:sz w:val="24"/>
        </w:rPr>
      </w:pPr>
      <w:r>
        <w:rPr>
          <w:rFonts w:ascii="Noto Serif CJK JP" w:hAnsi="Noto Serif CJK JP" w:eastAsia="Noto Serif CJK JP" w:hint="eastAsia"/>
          <w:b/>
          <w:spacing w:val="-1"/>
          <w:sz w:val="24"/>
        </w:rPr>
        <w:t>第三模块：迈向卓越——创建学习型精英团队</w:t>
      </w:r>
    </w:p>
    <w:p>
      <w:pPr>
        <w:pStyle w:val="BodyText"/>
        <w:spacing w:line="340" w:lineRule="auto" w:before="190"/>
        <w:ind w:left="1318" w:right="723"/>
      </w:pPr>
      <w:r>
        <w:rPr>
          <w:spacing w:val="-2"/>
        </w:rPr>
        <w:t>团队高效沟通；面对客户的沟通技巧；学习型团队的五项修炼；职业生涯规划。</w:t>
      </w:r>
    </w:p>
    <w:p>
      <w:pPr>
        <w:spacing w:before="77"/>
        <w:ind w:left="118" w:right="0" w:firstLine="0"/>
        <w:jc w:val="left"/>
        <w:rPr>
          <w:b/>
          <w:sz w:val="24"/>
        </w:rPr>
      </w:pPr>
      <w:r>
        <w:rPr>
          <w:b/>
          <w:spacing w:val="-2"/>
          <w:sz w:val="24"/>
        </w:rPr>
        <w:t>五、课程收益：</w:t>
      </w:r>
    </w:p>
    <w:p>
      <w:pPr>
        <w:spacing w:line="309" w:lineRule="auto" w:before="291"/>
        <w:ind w:left="478" w:right="3483" w:firstLine="0"/>
        <w:jc w:val="left"/>
        <w:rPr>
          <w:sz w:val="24"/>
        </w:rPr>
      </w:pPr>
      <w:r>
        <w:rPr>
          <w:rFonts w:ascii="Noto Serif CJK JP" w:hAnsi="Noto Serif CJK JP" w:eastAsia="Noto Serif CJK JP" w:hint="eastAsia"/>
          <w:b/>
          <w:spacing w:val="-2"/>
          <w:sz w:val="24"/>
        </w:rPr>
        <w:t>第一模块：职业觉醒—职业化精英初成</w:t>
      </w:r>
      <w:r>
        <w:rPr>
          <w:rFonts w:ascii="Noto Serif CJK JP" w:hAnsi="Noto Serif CJK JP" w:eastAsia="Noto Serif CJK JP" w:hint="eastAsia"/>
          <w:b/>
          <w:spacing w:val="80"/>
          <w:w w:val="150"/>
          <w:sz w:val="24"/>
        </w:rPr>
        <w:t>    </w:t>
      </w:r>
      <w:r>
        <w:rPr>
          <w:spacing w:val="-2"/>
          <w:sz w:val="24"/>
        </w:rPr>
        <w:t>1.在团队中分清情感因素和组织原则的次序；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</w:tabs>
        <w:spacing w:line="165" w:lineRule="auto" w:before="68" w:after="0"/>
        <w:ind w:left="118" w:right="341" w:firstLine="360"/>
        <w:jc w:val="left"/>
        <w:rPr>
          <w:sz w:val="24"/>
        </w:rPr>
      </w:pPr>
      <w:r>
        <w:rPr>
          <w:spacing w:val="-2"/>
          <w:sz w:val="24"/>
        </w:rPr>
        <w:t>团队成员的情绪管理能力提升，可快速将负面情绪转移到建设性方向，提升工作效率，振奋团队氛围和士气；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</w:tabs>
        <w:spacing w:line="240" w:lineRule="auto" w:before="143" w:after="0"/>
        <w:ind w:left="718" w:right="0" w:hanging="240"/>
        <w:jc w:val="left"/>
        <w:rPr>
          <w:sz w:val="24"/>
        </w:rPr>
      </w:pPr>
      <w:r>
        <w:rPr>
          <w:spacing w:val="-1"/>
          <w:sz w:val="24"/>
        </w:rPr>
        <w:t>基本的职业道德和职业素养养成：能做的和不能做的，分清界限；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</w:tabs>
        <w:spacing w:line="165" w:lineRule="auto" w:before="197" w:after="0"/>
        <w:ind w:left="118" w:right="342" w:firstLine="360"/>
        <w:jc w:val="left"/>
        <w:rPr>
          <w:sz w:val="24"/>
        </w:rPr>
      </w:pPr>
      <w:r>
        <w:rPr>
          <w:spacing w:val="-2"/>
          <w:sz w:val="24"/>
        </w:rPr>
        <w:t>了解自己，了解团队中的其他成员，了解团队中所有个体（包括企业领导在内）不同的思考和行为模式；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</w:tabs>
        <w:spacing w:line="165" w:lineRule="auto" w:before="241" w:after="0"/>
        <w:ind w:left="118" w:right="342" w:firstLine="360"/>
        <w:jc w:val="left"/>
        <w:rPr>
          <w:sz w:val="24"/>
        </w:rPr>
      </w:pPr>
      <w:r>
        <w:rPr>
          <w:spacing w:val="-2"/>
          <w:sz w:val="24"/>
        </w:rPr>
        <w:t>了解工作的意义，了解努力工作的最大受益者是自己，把自己和公司紧密结合在一起，实现自我；</w:t>
      </w:r>
    </w:p>
    <w:p>
      <w:pPr>
        <w:pStyle w:val="ListParagraph"/>
        <w:numPr>
          <w:ilvl w:val="0"/>
          <w:numId w:val="1"/>
        </w:numPr>
        <w:tabs>
          <w:tab w:pos="716" w:val="left" w:leader="none"/>
        </w:tabs>
        <w:spacing w:line="165" w:lineRule="auto" w:before="241" w:after="0"/>
        <w:ind w:left="118" w:right="337" w:firstLine="360"/>
        <w:jc w:val="left"/>
        <w:rPr>
          <w:sz w:val="24"/>
        </w:rPr>
      </w:pPr>
      <w:r>
        <w:rPr>
          <w:spacing w:val="-16"/>
          <w:sz w:val="24"/>
        </w:rPr>
        <w:t>解码“主动性”，建立以结果为导向的行动力和执行力。明白“无条件”才</w:t>
      </w:r>
      <w:r>
        <w:rPr>
          <w:spacing w:val="-17"/>
          <w:sz w:val="24"/>
        </w:rPr>
        <w:t>是最大的“条件”；教育培训行业最需要“把信送给加西亚的人”。</w:t>
      </w:r>
    </w:p>
    <w:p>
      <w:pPr>
        <w:spacing w:line="309" w:lineRule="auto" w:before="303"/>
        <w:ind w:left="478" w:right="3243" w:hanging="360"/>
        <w:jc w:val="left"/>
        <w:rPr>
          <w:sz w:val="24"/>
        </w:rPr>
      </w:pPr>
      <w:r>
        <w:rPr>
          <w:rFonts w:ascii="Noto Serif CJK JP" w:hAnsi="Noto Serif CJK JP" w:eastAsia="Noto Serif CJK JP" w:hint="eastAsia"/>
          <w:b/>
          <w:spacing w:val="-2"/>
          <w:sz w:val="24"/>
        </w:rPr>
        <w:t>第二模块：深层蜕变——打造冠军团队</w:t>
      </w:r>
      <w:r>
        <w:rPr>
          <w:rFonts w:ascii="Noto Serif CJK JP" w:hAnsi="Noto Serif CJK JP" w:eastAsia="Noto Serif CJK JP" w:hint="eastAsia"/>
          <w:b/>
          <w:spacing w:val="80"/>
          <w:w w:val="150"/>
          <w:sz w:val="24"/>
        </w:rPr>
        <w:t>        </w:t>
      </w:r>
      <w:r>
        <w:rPr>
          <w:spacing w:val="-2"/>
          <w:sz w:val="24"/>
        </w:rPr>
        <w:t>1.团队成员深层了解“服从”在团队中的作用；</w:t>
      </w:r>
    </w:p>
    <w:p>
      <w:pPr>
        <w:spacing w:after="0" w:line="309" w:lineRule="auto"/>
        <w:jc w:val="left"/>
        <w:rPr>
          <w:sz w:val="24"/>
        </w:rPr>
        <w:sectPr>
          <w:pgSz w:w="11910" w:h="16840"/>
          <w:pgMar w:top="1520" w:bottom="280" w:left="1680" w:right="1460"/>
        </w:sectPr>
      </w:pPr>
    </w:p>
    <w:p>
      <w:pPr>
        <w:pStyle w:val="ListParagraph"/>
        <w:numPr>
          <w:ilvl w:val="0"/>
          <w:numId w:val="2"/>
        </w:numPr>
        <w:tabs>
          <w:tab w:pos="718" w:val="left" w:leader="none"/>
        </w:tabs>
        <w:spacing w:line="421" w:lineRule="exact" w:before="0" w:after="0"/>
        <w:ind w:left="718" w:right="0" w:hanging="240"/>
        <w:jc w:val="left"/>
        <w:rPr>
          <w:sz w:val="24"/>
        </w:rPr>
      </w:pPr>
      <w:r>
        <w:rPr>
          <w:spacing w:val="-1"/>
          <w:sz w:val="24"/>
        </w:rPr>
        <w:t>面对困境，团队成员可以在短时间内统一认识、形成合力，众志成城；</w:t>
      </w:r>
    </w:p>
    <w:p>
      <w:pPr>
        <w:pStyle w:val="ListParagraph"/>
        <w:numPr>
          <w:ilvl w:val="0"/>
          <w:numId w:val="2"/>
        </w:numPr>
        <w:tabs>
          <w:tab w:pos="718" w:val="left" w:leader="none"/>
        </w:tabs>
        <w:spacing w:line="165" w:lineRule="auto" w:before="197" w:after="0"/>
        <w:ind w:left="118" w:right="343" w:firstLine="360"/>
        <w:jc w:val="left"/>
        <w:rPr>
          <w:sz w:val="24"/>
        </w:rPr>
      </w:pPr>
      <w:r>
        <w:rPr>
          <w:spacing w:val="-2"/>
          <w:sz w:val="24"/>
        </w:rPr>
        <w:t>对执行力形成统一的衡量标准，并知晓如何在日常工作的小事中去贯彻、提高团队的执行力；</w:t>
      </w:r>
    </w:p>
    <w:p>
      <w:pPr>
        <w:pStyle w:val="ListParagraph"/>
        <w:numPr>
          <w:ilvl w:val="0"/>
          <w:numId w:val="2"/>
        </w:numPr>
        <w:tabs>
          <w:tab w:pos="718" w:val="left" w:leader="none"/>
        </w:tabs>
        <w:spacing w:line="240" w:lineRule="auto" w:before="143" w:after="0"/>
        <w:ind w:left="718" w:right="0" w:hanging="240"/>
        <w:jc w:val="left"/>
        <w:rPr>
          <w:sz w:val="24"/>
        </w:rPr>
      </w:pPr>
      <w:r>
        <w:rPr>
          <w:spacing w:val="-1"/>
          <w:sz w:val="24"/>
        </w:rPr>
        <w:t>提升团队成员时间管理能力，提升工作效率；</w:t>
      </w:r>
    </w:p>
    <w:p>
      <w:pPr>
        <w:pStyle w:val="ListParagraph"/>
        <w:numPr>
          <w:ilvl w:val="0"/>
          <w:numId w:val="2"/>
        </w:numPr>
        <w:tabs>
          <w:tab w:pos="718" w:val="left" w:leader="none"/>
        </w:tabs>
        <w:spacing w:line="165" w:lineRule="auto" w:before="198" w:after="0"/>
        <w:ind w:left="118" w:right="339" w:firstLine="360"/>
        <w:jc w:val="left"/>
        <w:rPr>
          <w:sz w:val="24"/>
        </w:rPr>
      </w:pPr>
      <w:r>
        <w:rPr>
          <w:spacing w:val="-5"/>
          <w:sz w:val="24"/>
        </w:rPr>
        <w:t>导入“职业精英坚决不做的 </w:t>
      </w:r>
      <w:r>
        <w:rPr>
          <w:sz w:val="24"/>
        </w:rPr>
        <w:t>12</w:t>
      </w:r>
      <w:r>
        <w:rPr>
          <w:spacing w:val="-15"/>
          <w:sz w:val="24"/>
        </w:rPr>
        <w:t> 种人”，从心智模式、沟通方式、协作心态</w:t>
      </w:r>
      <w:r>
        <w:rPr>
          <w:spacing w:val="-2"/>
          <w:sz w:val="24"/>
        </w:rPr>
        <w:t>等方面提升团队职业素养；</w:t>
      </w:r>
    </w:p>
    <w:p>
      <w:pPr>
        <w:pStyle w:val="ListParagraph"/>
        <w:numPr>
          <w:ilvl w:val="0"/>
          <w:numId w:val="2"/>
        </w:numPr>
        <w:tabs>
          <w:tab w:pos="718" w:val="left" w:leader="none"/>
        </w:tabs>
        <w:spacing w:line="379" w:lineRule="auto" w:before="143" w:after="0"/>
        <w:ind w:left="118" w:right="3003" w:firstLine="360"/>
        <w:jc w:val="left"/>
        <w:rPr>
          <w:rFonts w:ascii="Noto Serif CJK JP" w:hAnsi="Noto Serif CJK JP" w:eastAsia="Noto Serif CJK JP" w:hint="eastAsia"/>
          <w:b/>
          <w:sz w:val="24"/>
        </w:rPr>
      </w:pPr>
      <w:r>
        <w:rPr>
          <w:spacing w:val="-2"/>
          <w:sz w:val="24"/>
        </w:rPr>
        <w:t>揭示团队协作的五大障碍，提升团队协作能力。</w:t>
      </w:r>
      <w:r>
        <w:rPr>
          <w:rFonts w:ascii="Noto Serif CJK JP" w:hAnsi="Noto Serif CJK JP" w:eastAsia="Noto Serif CJK JP" w:hint="eastAsia"/>
          <w:b/>
          <w:spacing w:val="-2"/>
          <w:sz w:val="24"/>
        </w:rPr>
        <w:t>第三模块：迈向卓越——创建学习型精英团队</w:t>
      </w:r>
    </w:p>
    <w:p>
      <w:pPr>
        <w:pStyle w:val="ListParagraph"/>
        <w:numPr>
          <w:ilvl w:val="0"/>
          <w:numId w:val="3"/>
        </w:numPr>
        <w:tabs>
          <w:tab w:pos="718" w:val="left" w:leader="none"/>
        </w:tabs>
        <w:spacing w:line="251" w:lineRule="exact" w:before="0" w:after="0"/>
        <w:ind w:left="718" w:right="0" w:hanging="240"/>
        <w:jc w:val="left"/>
        <w:rPr>
          <w:sz w:val="24"/>
        </w:rPr>
      </w:pPr>
      <w:r>
        <w:rPr>
          <w:spacing w:val="-3"/>
          <w:sz w:val="24"/>
        </w:rPr>
        <w:t>揭示团队沟通的深层模式，揭示团队成员个体沟通模式的局限性，提升团</w:t>
      </w:r>
    </w:p>
    <w:p>
      <w:pPr>
        <w:pStyle w:val="BodyText"/>
        <w:spacing w:line="382" w:lineRule="exact"/>
      </w:pPr>
      <w:r>
        <w:rPr>
          <w:spacing w:val="-2"/>
        </w:rPr>
        <w:t>队沟通效率和能力；</w:t>
      </w:r>
    </w:p>
    <w:p>
      <w:pPr>
        <w:pStyle w:val="ListParagraph"/>
        <w:numPr>
          <w:ilvl w:val="0"/>
          <w:numId w:val="3"/>
        </w:numPr>
        <w:tabs>
          <w:tab w:pos="718" w:val="left" w:leader="none"/>
        </w:tabs>
        <w:spacing w:line="240" w:lineRule="auto" w:before="100" w:after="0"/>
        <w:ind w:left="718" w:right="0" w:hanging="240"/>
        <w:jc w:val="left"/>
        <w:rPr>
          <w:sz w:val="24"/>
        </w:rPr>
      </w:pPr>
      <w:r>
        <w:rPr>
          <w:spacing w:val="-1"/>
          <w:sz w:val="24"/>
        </w:rPr>
        <w:t>建立多样性的团队沟通渠道和平台；</w:t>
      </w:r>
    </w:p>
    <w:p>
      <w:pPr>
        <w:pStyle w:val="ListParagraph"/>
        <w:numPr>
          <w:ilvl w:val="0"/>
          <w:numId w:val="3"/>
        </w:numPr>
        <w:tabs>
          <w:tab w:pos="718" w:val="left" w:leader="none"/>
        </w:tabs>
        <w:spacing w:line="165" w:lineRule="auto" w:before="198" w:after="0"/>
        <w:ind w:left="118" w:right="343" w:firstLine="360"/>
        <w:jc w:val="left"/>
        <w:rPr>
          <w:sz w:val="24"/>
        </w:rPr>
      </w:pPr>
      <w:r>
        <w:rPr>
          <w:spacing w:val="-2"/>
          <w:sz w:val="24"/>
        </w:rPr>
        <w:t>掌握亲子和家庭教育的全面技巧，极大提升个人和团队的教育职业素养，提升学校的核心竞争力；</w:t>
      </w:r>
    </w:p>
    <w:p>
      <w:pPr>
        <w:pStyle w:val="ListParagraph"/>
        <w:numPr>
          <w:ilvl w:val="0"/>
          <w:numId w:val="3"/>
        </w:numPr>
        <w:tabs>
          <w:tab w:pos="718" w:val="left" w:leader="none"/>
        </w:tabs>
        <w:spacing w:line="240" w:lineRule="auto" w:before="143" w:after="0"/>
        <w:ind w:left="718" w:right="0" w:hanging="240"/>
        <w:jc w:val="left"/>
        <w:rPr>
          <w:sz w:val="24"/>
        </w:rPr>
      </w:pPr>
      <w:r>
        <w:rPr>
          <w:spacing w:val="-1"/>
          <w:sz w:val="24"/>
        </w:rPr>
        <w:t>精英讲师的成长之道，让老师重新找回内心作为一个教育人的热情火种；</w:t>
      </w:r>
    </w:p>
    <w:p>
      <w:pPr>
        <w:pStyle w:val="ListParagraph"/>
        <w:numPr>
          <w:ilvl w:val="0"/>
          <w:numId w:val="3"/>
        </w:numPr>
        <w:tabs>
          <w:tab w:pos="718" w:val="left" w:leader="none"/>
        </w:tabs>
        <w:spacing w:line="240" w:lineRule="auto" w:before="100" w:after="0"/>
        <w:ind w:left="718" w:right="0" w:hanging="240"/>
        <w:jc w:val="left"/>
        <w:rPr>
          <w:sz w:val="24"/>
        </w:rPr>
      </w:pPr>
      <w:r>
        <w:rPr>
          <w:spacing w:val="-1"/>
          <w:sz w:val="24"/>
        </w:rPr>
        <w:t>打造学习型团队，团队成员学会系统思考，知道如何改善心智模式；</w:t>
      </w:r>
    </w:p>
    <w:p>
      <w:pPr>
        <w:pStyle w:val="ListParagraph"/>
        <w:numPr>
          <w:ilvl w:val="0"/>
          <w:numId w:val="3"/>
        </w:numPr>
        <w:tabs>
          <w:tab w:pos="718" w:val="left" w:leader="none"/>
        </w:tabs>
        <w:spacing w:line="165" w:lineRule="auto" w:before="198" w:after="0"/>
        <w:ind w:left="118" w:right="341" w:firstLine="360"/>
        <w:jc w:val="left"/>
        <w:rPr>
          <w:sz w:val="24"/>
        </w:rPr>
      </w:pPr>
      <w:r>
        <w:rPr>
          <w:spacing w:val="-2"/>
          <w:sz w:val="24"/>
        </w:rPr>
        <w:t>职业规划，理顺个人职业规划与企业发展的关系，使得二者相协调，从而形成最大的工作合力。</w:t>
      </w:r>
    </w:p>
    <w:p>
      <w:pPr>
        <w:spacing w:before="296"/>
        <w:ind w:left="118" w:right="0" w:firstLine="0"/>
        <w:jc w:val="left"/>
        <w:rPr>
          <w:b/>
          <w:sz w:val="24"/>
        </w:rPr>
      </w:pPr>
      <w:r>
        <w:rPr>
          <w:b/>
          <w:spacing w:val="-2"/>
          <w:sz w:val="24"/>
        </w:rPr>
        <w:t>六、课程时长：</w:t>
      </w:r>
    </w:p>
    <w:p>
      <w:pPr>
        <w:spacing w:line="382" w:lineRule="exact" w:before="259"/>
        <w:ind w:left="597" w:right="0" w:firstLine="0"/>
        <w:jc w:val="left"/>
        <w:rPr>
          <w:sz w:val="24"/>
        </w:rPr>
      </w:pPr>
      <w:r>
        <w:rPr>
          <w:rFonts w:ascii="Noto Serif CJK JP" w:eastAsia="Noto Serif CJK JP" w:hint="eastAsia"/>
          <w:b/>
          <w:sz w:val="24"/>
        </w:rPr>
        <w:t>1、系统化培训：</w:t>
      </w:r>
      <w:r>
        <w:rPr>
          <w:spacing w:val="-1"/>
          <w:sz w:val="24"/>
        </w:rPr>
        <w:t>课程为系统课程，共分为三个模块(每个模块培训时长为</w:t>
      </w:r>
    </w:p>
    <w:p>
      <w:pPr>
        <w:pStyle w:val="BodyText"/>
        <w:spacing w:line="382" w:lineRule="exact"/>
        <w:ind w:left="2457"/>
      </w:pPr>
      <w:r>
        <w:rPr/>
        <w:t>3</w:t>
      </w:r>
      <w:r>
        <w:rPr>
          <w:spacing w:val="-12"/>
        </w:rPr>
        <w:t> 天、每个模块建议间隔培训时间为 </w:t>
      </w:r>
      <w:r>
        <w:rPr/>
        <w:t>2</w:t>
      </w:r>
      <w:r>
        <w:rPr>
          <w:spacing w:val="-14"/>
        </w:rPr>
        <w:t> 个月)。</w:t>
      </w:r>
    </w:p>
    <w:p>
      <w:pPr>
        <w:spacing w:before="101"/>
        <w:ind w:left="597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2"/>
          <w:sz w:val="24"/>
        </w:rPr>
        <w:t>2、定制化培训：</w:t>
      </w:r>
      <w:r>
        <w:rPr>
          <w:spacing w:val="-6"/>
          <w:sz w:val="24"/>
        </w:rPr>
        <w:t>根据培训方的培训需求，可做 </w:t>
      </w:r>
      <w:r>
        <w:rPr>
          <w:spacing w:val="-2"/>
          <w:sz w:val="24"/>
        </w:rPr>
        <w:t>1-3</w:t>
      </w:r>
      <w:r>
        <w:rPr>
          <w:spacing w:val="-9"/>
          <w:sz w:val="24"/>
        </w:rPr>
        <w:t> 天的定制化培训内容</w:t>
      </w:r>
      <w:r>
        <w:rPr>
          <w:rFonts w:ascii="Noto Serif CJK JP" w:eastAsia="Noto Serif CJK JP" w:hint="eastAsia"/>
          <w:b/>
          <w:spacing w:val="-10"/>
          <w:sz w:val="24"/>
        </w:rPr>
        <w:t>。</w:t>
      </w:r>
    </w:p>
    <w:p>
      <w:pPr>
        <w:spacing w:before="252"/>
        <w:ind w:left="118" w:right="0" w:firstLine="0"/>
        <w:jc w:val="left"/>
        <w:rPr>
          <w:b/>
          <w:sz w:val="24"/>
        </w:rPr>
      </w:pPr>
      <w:r>
        <w:rPr>
          <w:b/>
          <w:spacing w:val="-2"/>
          <w:sz w:val="24"/>
        </w:rPr>
        <w:t>七、授课对象：</w:t>
      </w:r>
    </w:p>
    <w:p>
      <w:pPr>
        <w:pStyle w:val="BodyText"/>
        <w:spacing w:before="260"/>
        <w:ind w:left="958"/>
      </w:pPr>
      <w:r>
        <w:rPr>
          <w:spacing w:val="-2"/>
        </w:rPr>
        <w:t>企业所有员工</w:t>
      </w:r>
    </w:p>
    <w:sectPr>
      <w:pgSz w:w="11910" w:h="16840"/>
      <w:pgMar w:top="1400" w:bottom="280" w:left="1680" w:right="1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Noto Sans CJK HK">
    <w:altName w:val="Noto Sans CJK HK"/>
    <w:charset w:val="0"/>
    <w:family w:val="swiss"/>
    <w:pitch w:val="variable"/>
  </w:font>
  <w:font w:name="Noto Sans Mono CJK HK">
    <w:altName w:val="Noto Sans Mono CJK HK"/>
    <w:charset w:val="0"/>
    <w:family w:val="swiss"/>
    <w:pitch w:val="variable"/>
  </w:font>
  <w:font w:name="WenQuanYi Micro Hei">
    <w:altName w:val="WenQuanYi Micro Hei"/>
    <w:charset w:val="0"/>
    <w:family w:val="swiss"/>
    <w:pitch w:val="variable"/>
  </w:font>
  <w:font w:name="Noto Serif CJK JP">
    <w:altName w:val="Noto Serif CJK JP"/>
    <w:charset w:val="0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1"/>
      <w:numFmt w:val="decimal"/>
      <w:lvlText w:val="%1."/>
      <w:lvlJc w:val="left"/>
      <w:pPr>
        <w:ind w:left="720" w:hanging="242"/>
        <w:jc w:val="left"/>
      </w:pPr>
      <w:rPr>
        <w:rFonts w:hint="default" w:ascii="Noto Sans Mono CJK HK" w:hAnsi="Noto Sans Mono CJK HK" w:eastAsia="Noto Sans Mono CJK HK" w:cs="Noto Sans Mono CJK HK"/>
        <w:b w:val="0"/>
        <w:bCs w:val="0"/>
        <w:i w:val="0"/>
        <w:iCs w:val="0"/>
        <w:spacing w:val="0"/>
        <w:w w:val="99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24" w:hanging="24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28" w:hanging="24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33" w:hanging="24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37" w:hanging="24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2" w:hanging="24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46" w:hanging="24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51" w:hanging="24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5" w:hanging="242"/>
      </w:pPr>
      <w:rPr>
        <w:rFonts w:hint="default"/>
        <w:lang w:val="en-US" w:eastAsia="zh-CN" w:bidi="ar-SA"/>
      </w:rPr>
    </w:lvl>
  </w:abstractNum>
  <w:abstractNum w:abstractNumId="1">
    <w:multiLevelType w:val="hybridMultilevel"/>
    <w:lvl w:ilvl="0">
      <w:start w:val="2"/>
      <w:numFmt w:val="decimal"/>
      <w:lvlText w:val="%1."/>
      <w:lvlJc w:val="left"/>
      <w:pPr>
        <w:ind w:left="719" w:hanging="241"/>
        <w:jc w:val="left"/>
      </w:pPr>
      <w:rPr>
        <w:rFonts w:hint="default" w:ascii="Noto Sans Mono CJK HK" w:hAnsi="Noto Sans Mono CJK HK" w:eastAsia="Noto Sans Mono CJK HK" w:cs="Noto Sans Mono CJK HK"/>
        <w:b w:val="0"/>
        <w:bCs w:val="0"/>
        <w:i w:val="0"/>
        <w:iCs w:val="0"/>
        <w:spacing w:val="0"/>
        <w:w w:val="99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24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28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33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37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2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46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51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5" w:hanging="241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2"/>
      <w:numFmt w:val="decimal"/>
      <w:lvlText w:val="%1."/>
      <w:lvlJc w:val="left"/>
      <w:pPr>
        <w:ind w:left="118" w:hanging="242"/>
        <w:jc w:val="left"/>
      </w:pPr>
      <w:rPr>
        <w:rFonts w:hint="default" w:ascii="Noto Sans Mono CJK HK" w:hAnsi="Noto Sans Mono CJK HK" w:eastAsia="Noto Sans Mono CJK HK" w:cs="Noto Sans Mono CJK HK"/>
        <w:b w:val="0"/>
        <w:bCs w:val="0"/>
        <w:i w:val="0"/>
        <w:iCs w:val="0"/>
        <w:spacing w:val="0"/>
        <w:w w:val="99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4" w:hanging="24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48" w:hanging="24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13" w:hanging="24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77" w:hanging="24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42" w:hanging="24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06" w:hanging="24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71" w:hanging="24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35" w:hanging="242"/>
      </w:pPr>
      <w:rPr>
        <w:rFonts w:hint="default"/>
        <w:lang w:val="en-US" w:eastAsia="zh-CN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Noto Sans Mono CJK HK" w:hAnsi="Noto Sans Mono CJK HK" w:eastAsia="Noto Sans Mono CJK HK" w:cs="Noto Sans Mono CJK HK"/>
      <w:lang w:val="en-US" w:eastAsia="zh-CN" w:bidi="ar-SA"/>
    </w:rPr>
  </w:style>
  <w:style w:styleId="BodyText" w:type="paragraph">
    <w:name w:val="Body Text"/>
    <w:basedOn w:val="Normal"/>
    <w:uiPriority w:val="1"/>
    <w:qFormat/>
    <w:pPr>
      <w:ind w:left="118"/>
    </w:pPr>
    <w:rPr>
      <w:rFonts w:ascii="Noto Sans Mono CJK HK" w:hAnsi="Noto Sans Mono CJK HK" w:eastAsia="Noto Sans Mono CJK HK" w:cs="Noto Sans Mono CJK HK"/>
      <w:sz w:val="24"/>
      <w:szCs w:val="24"/>
      <w:lang w:val="en-US" w:eastAsia="zh-CN" w:bidi="ar-SA"/>
    </w:rPr>
  </w:style>
  <w:style w:styleId="Title" w:type="paragraph">
    <w:name w:val="Title"/>
    <w:basedOn w:val="Normal"/>
    <w:uiPriority w:val="1"/>
    <w:qFormat/>
    <w:pPr>
      <w:ind w:right="223"/>
      <w:jc w:val="center"/>
    </w:pPr>
    <w:rPr>
      <w:rFonts w:ascii="Noto Sans CJK HK" w:hAnsi="Noto Sans CJK HK" w:eastAsia="Noto Sans CJK HK" w:cs="Noto Sans CJK HK"/>
      <w:b/>
      <w:bCs/>
      <w:sz w:val="32"/>
      <w:szCs w:val="32"/>
      <w:lang w:val="en-US" w:eastAsia="zh-CN" w:bidi="ar-SA"/>
    </w:rPr>
  </w:style>
  <w:style w:styleId="ListParagraph" w:type="paragraph">
    <w:name w:val="List Paragraph"/>
    <w:basedOn w:val="Normal"/>
    <w:uiPriority w:val="1"/>
    <w:qFormat/>
    <w:pPr>
      <w:spacing w:before="143"/>
      <w:ind w:left="118" w:firstLine="360"/>
    </w:pPr>
    <w:rPr>
      <w:rFonts w:ascii="Noto Sans Mono CJK HK" w:hAnsi="Noto Sans Mono CJK HK" w:eastAsia="Noto Sans Mono CJK HK" w:cs="Noto Sans Mono CJK HK"/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zh-CN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:title>&lt;A1EE2E20CDC5B6D3BCAFD1B5D3AAA1AA20CEE5C1A6BACFD2BBD6B0D2B5BBAFCDC5B6D3BCAFD1B5D3AA2E646F6378&gt;</dc:title>
  <dcterms:created xsi:type="dcterms:W3CDTF">2024-04-18T06:16:05Z</dcterms:created>
  <dcterms:modified xsi:type="dcterms:W3CDTF">2024-04-18T06:16:05Z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2024-04-18T00:00:00Z</vt:filetime>
  </property>
  <property fmtid="{D5CDD505-2E9C-101B-9397-08002B2CF9AE}" pid="5" name="Producer">
    <vt:lpwstr>3-Heights(TM) PDF Security Shell 4.8.25.2 (http://www.pdf-tools.com)</vt:lpwstr>
  </property>
</Properties>
</file>