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 w:line="400" w:lineRule="exact"/>
        <w:ind w:left="0" w:right="0"/>
        <w:jc w:val="center"/>
        <w:rPr>
          <w:rFonts w:hint="eastAsia" w:ascii="微软雅黑" w:hAnsi="微软雅黑" w:eastAsia="微软雅黑" w:cs="微软雅黑"/>
          <w:b/>
          <w:bCs/>
          <w:color w:val="0070C0"/>
          <w:kern w:val="2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color w:val="0070C0"/>
          <w:kern w:val="2"/>
          <w:sz w:val="28"/>
          <w:szCs w:val="28"/>
          <w:lang w:val="en-US" w:eastAsia="zh-CN" w:bidi="ar"/>
        </w:rPr>
        <w:t>《展会营销：新媒体引流爆单8步法》</w:t>
      </w:r>
    </w:p>
    <w:p>
      <w:pPr>
        <w:pStyle w:val="5"/>
        <w:keepNext w:val="0"/>
        <w:keepLines w:val="0"/>
        <w:widowControl w:val="0"/>
        <w:suppressLineNumbers w:val="0"/>
        <w:autoSpaceDE w:val="0"/>
        <w:autoSpaceDN/>
        <w:spacing w:line="360" w:lineRule="auto"/>
        <w:contextualSpacing/>
        <w:jc w:val="center"/>
        <w:rPr>
          <w:rFonts w:hint="eastAsia" w:ascii="微软雅黑" w:hAnsi="微软雅黑" w:eastAsia="微软雅黑" w:cs="微软雅黑"/>
          <w:b/>
          <w:bCs/>
          <w:color w:val="000000"/>
          <w:kern w:val="0"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bCs/>
          <w:color w:val="000000"/>
          <w:kern w:val="0"/>
          <w:sz w:val="24"/>
          <w:szCs w:val="24"/>
        </w:rPr>
        <w:t xml:space="preserve"> </w:t>
      </w:r>
    </w:p>
    <w:p>
      <w:pPr>
        <w:pStyle w:val="5"/>
        <w:keepNext w:val="0"/>
        <w:keepLines w:val="0"/>
        <w:widowControl w:val="0"/>
        <w:suppressLineNumbers w:val="0"/>
        <w:autoSpaceDE w:val="0"/>
        <w:autoSpaceDN/>
        <w:spacing w:line="360" w:lineRule="auto"/>
        <w:ind w:left="0" w:firstLine="3842" w:firstLineChars="1600"/>
        <w:contextualSpacing/>
        <w:jc w:val="both"/>
        <w:rPr>
          <w:rFonts w:hint="eastAsia" w:ascii="微软雅黑" w:hAnsi="微软雅黑" w:eastAsia="微软雅黑" w:cs="微软雅黑"/>
          <w:b/>
          <w:bCs/>
          <w:color w:val="000000"/>
          <w:kern w:val="0"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bCs/>
          <w:color w:val="000000"/>
          <w:kern w:val="0"/>
          <w:sz w:val="24"/>
          <w:szCs w:val="24"/>
        </w:rPr>
        <w:t>——王军古老师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 w:line="400" w:lineRule="exact"/>
        <w:ind w:left="0" w:right="0" w:firstLine="480" w:firstLineChars="200"/>
        <w:jc w:val="both"/>
        <w:rPr>
          <w:rFonts w:hint="eastAsia" w:ascii="微软雅黑" w:hAnsi="微软雅黑" w:eastAsia="微软雅黑" w:cs="微软雅黑"/>
          <w:b w:val="0"/>
          <w:bCs w:val="0"/>
          <w:color w:val="000000"/>
          <w:kern w:val="2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kern w:val="2"/>
          <w:sz w:val="24"/>
          <w:szCs w:val="24"/>
          <w:lang w:val="en-US" w:eastAsia="zh-CN" w:bidi="ar"/>
        </w:rPr>
        <w:t xml:space="preserve"> 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 w:line="400" w:lineRule="exact"/>
        <w:ind w:left="237" w:leftChars="113" w:right="0" w:firstLine="480" w:firstLineChars="200"/>
        <w:jc w:val="both"/>
        <w:rPr>
          <w:rFonts w:hint="eastAsia" w:ascii="微软雅黑" w:hAnsi="微软雅黑" w:eastAsia="微软雅黑" w:cs="微软雅黑"/>
          <w:b w:val="0"/>
          <w:bCs w:val="0"/>
          <w:color w:val="000000"/>
          <w:kern w:val="2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kern w:val="2"/>
          <w:sz w:val="24"/>
          <w:szCs w:val="24"/>
          <w:lang w:val="en-US" w:eastAsia="zh-CN" w:bidi="ar"/>
        </w:rPr>
        <w:t>实战派，中国地质大学（武汉）珠宝学院（GIC）特聘导师，中管院客座教授。2012年进入互联网电商赛道，2017年投身新媒体营销领域，是工商银行、汤臣倍健、卓越教育、中移互联网等企业的新媒体营销培训老师。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 w:line="400" w:lineRule="exact"/>
        <w:ind w:left="237" w:leftChars="113" w:right="0" w:firstLine="480" w:firstLineChars="200"/>
        <w:jc w:val="both"/>
        <w:rPr>
          <w:rFonts w:hint="eastAsia" w:ascii="微软雅黑" w:hAnsi="微软雅黑" w:eastAsia="微软雅黑" w:cs="微软雅黑"/>
          <w:color w:val="1F4E79"/>
          <w:kern w:val="2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kern w:val="2"/>
          <w:sz w:val="24"/>
          <w:szCs w:val="24"/>
          <w:lang w:val="en-US" w:eastAsia="zh-CN" w:bidi="ar"/>
        </w:rPr>
        <w:t>曾为500强华润（燃气）营销总监、无忧传媒新媒体学苑副院长、恒驰集团电商总经理，百战之后再授课，并拥有师资团队为品牌落地赋能！</w:t>
      </w:r>
    </w:p>
    <w:p>
      <w:pPr>
        <w:pStyle w:val="2"/>
        <w:widowControl/>
        <w:rPr>
          <w:rFonts w:hint="eastAsia" w:ascii="微软雅黑" w:hAnsi="微软雅黑" w:eastAsia="微软雅黑" w:cs="微软雅黑"/>
          <w:b/>
          <w:bCs w:val="0"/>
          <w:color w:val="1F4E79"/>
          <w:kern w:val="2"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bCs w:val="0"/>
          <w:color w:val="1F4E79"/>
          <w:kern w:val="2"/>
          <w:sz w:val="24"/>
          <w:szCs w:val="24"/>
        </w:rPr>
        <w:t xml:space="preserve"> 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 w:line="400" w:lineRule="exact"/>
        <w:ind w:left="0" w:right="0"/>
        <w:jc w:val="both"/>
        <w:rPr>
          <w:rFonts w:hint="eastAsia" w:ascii="微软雅黑" w:hAnsi="微软雅黑" w:eastAsia="微软雅黑" w:cs="微软雅黑"/>
          <w:b/>
          <w:bCs/>
          <w:color w:val="0070C0"/>
          <w:kern w:val="2"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bCs/>
          <w:color w:val="0070C0"/>
          <w:kern w:val="2"/>
          <w:sz w:val="24"/>
          <w:szCs w:val="24"/>
          <w:lang w:val="en-US" w:eastAsia="zh-CN" w:bidi="ar"/>
        </w:rPr>
        <w:t>【课程背景】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left"/>
        <w:rPr>
          <w:rFonts w:hint="eastAsia" w:ascii="微软雅黑" w:hAnsi="微软雅黑" w:eastAsia="微软雅黑" w:cs="微软雅黑"/>
          <w:kern w:val="2"/>
          <w:sz w:val="21"/>
          <w:szCs w:val="21"/>
        </w:rPr>
      </w:pPr>
      <w:r>
        <w:rPr>
          <w:rFonts w:hint="eastAsia" w:ascii="微软雅黑" w:hAnsi="微软雅黑" w:eastAsia="微软雅黑" w:cs="微软雅黑"/>
          <w:kern w:val="2"/>
          <w:sz w:val="21"/>
          <w:szCs w:val="21"/>
          <w:lang w:val="en-US" w:eastAsia="zh-CN" w:bidi="ar"/>
        </w:rPr>
        <w:t xml:space="preserve"> 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left"/>
        <w:rPr>
          <w:rFonts w:hint="eastAsia" w:ascii="微软雅黑" w:hAnsi="微软雅黑" w:eastAsia="微软雅黑" w:cs="微软雅黑"/>
          <w:kern w:val="2"/>
          <w:sz w:val="21"/>
          <w:szCs w:val="21"/>
        </w:rPr>
      </w:pPr>
      <w:r>
        <w:rPr>
          <w:rFonts w:hint="eastAsia" w:ascii="微软雅黑" w:hAnsi="微软雅黑" w:eastAsia="微软雅黑" w:cs="微软雅黑"/>
          <w:kern w:val="2"/>
          <w:sz w:val="21"/>
          <w:szCs w:val="21"/>
          <w:lang w:val="en-US" w:eastAsia="zh-CN" w:bidi="ar"/>
        </w:rPr>
        <w:t>借助新媒体营销优势，掌握展会引流爆单的打法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left"/>
        <w:rPr>
          <w:rFonts w:hint="eastAsia" w:ascii="微软雅黑" w:hAnsi="微软雅黑" w:eastAsia="微软雅黑" w:cs="微软雅黑"/>
          <w:kern w:val="2"/>
          <w:sz w:val="21"/>
          <w:szCs w:val="21"/>
        </w:rPr>
      </w:pPr>
      <w:r>
        <w:rPr>
          <w:rFonts w:hint="eastAsia" w:ascii="微软雅黑" w:hAnsi="微软雅黑" w:eastAsia="微软雅黑" w:cs="微软雅黑"/>
          <w:kern w:val="2"/>
          <w:sz w:val="21"/>
          <w:szCs w:val="21"/>
          <w:lang w:val="en-US" w:eastAsia="zh-CN" w:bidi="ar"/>
        </w:rPr>
        <w:t>八步法则，成就【展会】业绩倍增</w:t>
      </w:r>
    </w:p>
    <w:p>
      <w:pPr>
        <w:keepNext w:val="0"/>
        <w:keepLines w:val="0"/>
        <w:widowControl w:val="0"/>
        <w:numPr>
          <w:ilvl w:val="0"/>
          <w:numId w:val="1"/>
        </w:numPr>
        <w:suppressLineNumbers w:val="0"/>
        <w:spacing w:before="0" w:beforeAutospacing="0" w:after="0" w:afterAutospacing="0"/>
        <w:ind w:left="420" w:leftChars="0" w:right="0" w:hanging="420" w:firstLineChars="0"/>
        <w:jc w:val="left"/>
        <w:rPr>
          <w:rFonts w:hint="eastAsia" w:ascii="微软雅黑" w:hAnsi="微软雅黑" w:eastAsia="微软雅黑" w:cs="微软雅黑"/>
          <w:kern w:val="2"/>
          <w:sz w:val="21"/>
          <w:szCs w:val="21"/>
        </w:rPr>
      </w:pPr>
      <w:r>
        <w:rPr>
          <w:rFonts w:hint="eastAsia" w:ascii="微软雅黑" w:hAnsi="微软雅黑" w:eastAsia="微软雅黑" w:cs="微软雅黑"/>
          <w:kern w:val="2"/>
          <w:sz w:val="21"/>
          <w:szCs w:val="21"/>
          <w:lang w:val="en-US" w:eastAsia="zh-CN" w:bidi="ar"/>
        </w:rPr>
        <w:t>新媒体+引流文案，做好【展前】曝光、【展中】聚客</w:t>
      </w:r>
    </w:p>
    <w:p>
      <w:pPr>
        <w:keepNext w:val="0"/>
        <w:keepLines w:val="0"/>
        <w:widowControl w:val="0"/>
        <w:numPr>
          <w:ilvl w:val="0"/>
          <w:numId w:val="1"/>
        </w:numPr>
        <w:suppressLineNumbers w:val="0"/>
        <w:spacing w:before="0" w:beforeAutospacing="0" w:after="0" w:afterAutospacing="0"/>
        <w:ind w:left="420" w:leftChars="0" w:right="0" w:hanging="420" w:firstLineChars="0"/>
        <w:jc w:val="left"/>
        <w:rPr>
          <w:rFonts w:hint="eastAsia" w:ascii="微软雅黑" w:hAnsi="微软雅黑" w:eastAsia="微软雅黑" w:cs="微软雅黑"/>
          <w:kern w:val="2"/>
          <w:sz w:val="21"/>
          <w:szCs w:val="21"/>
        </w:rPr>
      </w:pPr>
      <w:r>
        <w:rPr>
          <w:rFonts w:hint="eastAsia" w:ascii="微软雅黑" w:hAnsi="微软雅黑" w:eastAsia="微软雅黑" w:cs="微软雅黑"/>
          <w:kern w:val="2"/>
          <w:sz w:val="21"/>
          <w:szCs w:val="21"/>
          <w:lang w:val="en-US" w:eastAsia="zh-CN" w:bidi="ar"/>
        </w:rPr>
        <w:t>新媒体+短视频，【展位】造势预热快人一步</w:t>
      </w:r>
    </w:p>
    <w:p>
      <w:pPr>
        <w:keepNext w:val="0"/>
        <w:keepLines w:val="0"/>
        <w:widowControl w:val="0"/>
        <w:numPr>
          <w:ilvl w:val="0"/>
          <w:numId w:val="1"/>
        </w:numPr>
        <w:suppressLineNumbers w:val="0"/>
        <w:spacing w:before="0" w:beforeAutospacing="0" w:after="0" w:afterAutospacing="0"/>
        <w:ind w:left="420" w:leftChars="0" w:right="0" w:hanging="420" w:firstLineChars="0"/>
        <w:jc w:val="left"/>
        <w:rPr>
          <w:rFonts w:hint="eastAsia" w:ascii="微软雅黑" w:hAnsi="微软雅黑" w:eastAsia="微软雅黑" w:cs="微软雅黑"/>
          <w:kern w:val="2"/>
          <w:sz w:val="21"/>
          <w:szCs w:val="21"/>
        </w:rPr>
      </w:pPr>
      <w:r>
        <w:rPr>
          <w:rFonts w:hint="eastAsia" w:ascii="微软雅黑" w:hAnsi="微软雅黑" w:eastAsia="微软雅黑" w:cs="微软雅黑"/>
          <w:kern w:val="2"/>
          <w:sz w:val="21"/>
          <w:szCs w:val="21"/>
          <w:lang w:val="en-US" w:eastAsia="zh-CN" w:bidi="ar"/>
        </w:rPr>
        <w:t>新媒体+投放，【品牌】曝光飙升四十八倍</w:t>
      </w:r>
    </w:p>
    <w:p>
      <w:pPr>
        <w:keepNext w:val="0"/>
        <w:keepLines w:val="0"/>
        <w:widowControl w:val="0"/>
        <w:numPr>
          <w:ilvl w:val="0"/>
          <w:numId w:val="1"/>
        </w:numPr>
        <w:suppressLineNumbers w:val="0"/>
        <w:spacing w:before="0" w:beforeAutospacing="0" w:after="0" w:afterAutospacing="0"/>
        <w:ind w:left="420" w:leftChars="0" w:right="0" w:hanging="420" w:firstLineChars="0"/>
        <w:jc w:val="left"/>
        <w:rPr>
          <w:rFonts w:hint="eastAsia" w:ascii="微软雅黑" w:hAnsi="微软雅黑" w:eastAsia="微软雅黑" w:cs="微软雅黑"/>
          <w:kern w:val="2"/>
          <w:sz w:val="21"/>
          <w:szCs w:val="21"/>
        </w:rPr>
      </w:pPr>
      <w:r>
        <w:rPr>
          <w:rFonts w:hint="eastAsia" w:ascii="微软雅黑" w:hAnsi="微软雅黑" w:eastAsia="微软雅黑" w:cs="微软雅黑"/>
          <w:kern w:val="2"/>
          <w:sz w:val="21"/>
          <w:szCs w:val="21"/>
          <w:lang w:val="en-US" w:eastAsia="zh-CN" w:bidi="ar"/>
        </w:rPr>
        <w:t>新媒体+直播，【展位】线上线下结合光芒四射</w:t>
      </w:r>
    </w:p>
    <w:p>
      <w:pPr>
        <w:keepNext w:val="0"/>
        <w:keepLines w:val="0"/>
        <w:widowControl w:val="0"/>
        <w:numPr>
          <w:ilvl w:val="0"/>
          <w:numId w:val="1"/>
        </w:numPr>
        <w:suppressLineNumbers w:val="0"/>
        <w:spacing w:before="0" w:beforeAutospacing="0" w:after="0" w:afterAutospacing="0"/>
        <w:ind w:left="420" w:leftChars="0" w:right="0" w:hanging="420" w:firstLineChars="0"/>
        <w:jc w:val="left"/>
        <w:rPr>
          <w:rFonts w:hint="eastAsia" w:ascii="微软雅黑" w:hAnsi="微软雅黑" w:eastAsia="微软雅黑" w:cs="微软雅黑"/>
          <w:kern w:val="2"/>
          <w:sz w:val="21"/>
          <w:szCs w:val="21"/>
        </w:rPr>
      </w:pPr>
      <w:r>
        <w:rPr>
          <w:rFonts w:hint="eastAsia" w:ascii="微软雅黑" w:hAnsi="微软雅黑" w:eastAsia="微软雅黑" w:cs="微软雅黑"/>
          <w:kern w:val="2"/>
          <w:sz w:val="21"/>
          <w:szCs w:val="21"/>
          <w:lang w:val="en-US" w:eastAsia="zh-CN" w:bidi="ar"/>
        </w:rPr>
        <w:t>新媒体+私域，【展后】数字裂变锁单成交</w:t>
      </w:r>
    </w:p>
    <w:p>
      <w:pPr>
        <w:keepNext w:val="0"/>
        <w:keepLines w:val="0"/>
        <w:widowControl w:val="0"/>
        <w:numPr>
          <w:ilvl w:val="0"/>
          <w:numId w:val="1"/>
        </w:numPr>
        <w:suppressLineNumbers w:val="0"/>
        <w:spacing w:before="0" w:beforeAutospacing="0" w:after="0" w:afterAutospacing="0"/>
        <w:ind w:left="420" w:leftChars="0" w:right="0" w:hanging="420" w:firstLineChars="0"/>
        <w:jc w:val="left"/>
        <w:rPr>
          <w:rFonts w:hint="eastAsia" w:ascii="微软雅黑" w:hAnsi="微软雅黑" w:eastAsia="微软雅黑" w:cs="微软雅黑"/>
          <w:kern w:val="2"/>
          <w:sz w:val="21"/>
          <w:szCs w:val="21"/>
        </w:rPr>
      </w:pPr>
      <w:r>
        <w:rPr>
          <w:rFonts w:hint="eastAsia" w:ascii="微软雅黑" w:hAnsi="微软雅黑" w:eastAsia="微软雅黑" w:cs="微软雅黑"/>
          <w:kern w:val="2"/>
          <w:sz w:val="21"/>
          <w:szCs w:val="21"/>
          <w:lang w:val="en-US" w:eastAsia="zh-CN" w:bidi="ar"/>
        </w:rPr>
        <w:t>新媒体+IP，【品牌】建立信任高效转化</w:t>
      </w:r>
    </w:p>
    <w:p>
      <w:pPr>
        <w:keepNext w:val="0"/>
        <w:keepLines w:val="0"/>
        <w:widowControl w:val="0"/>
        <w:numPr>
          <w:ilvl w:val="0"/>
          <w:numId w:val="1"/>
        </w:numPr>
        <w:suppressLineNumbers w:val="0"/>
        <w:spacing w:before="0" w:beforeAutospacing="0" w:after="0" w:afterAutospacing="0"/>
        <w:ind w:left="420" w:leftChars="0" w:right="0" w:hanging="420" w:firstLineChars="0"/>
        <w:jc w:val="left"/>
        <w:rPr>
          <w:rFonts w:hint="eastAsia" w:ascii="微软雅黑" w:hAnsi="微软雅黑" w:eastAsia="微软雅黑" w:cs="微软雅黑"/>
          <w:kern w:val="2"/>
          <w:sz w:val="21"/>
          <w:szCs w:val="21"/>
        </w:rPr>
      </w:pPr>
      <w:r>
        <w:rPr>
          <w:rFonts w:hint="eastAsia" w:ascii="微软雅黑" w:hAnsi="微软雅黑" w:eastAsia="微软雅黑" w:cs="微软雅黑"/>
          <w:kern w:val="2"/>
          <w:sz w:val="21"/>
          <w:szCs w:val="21"/>
          <w:lang w:val="en-US" w:eastAsia="zh-CN" w:bidi="ar"/>
        </w:rPr>
        <w:t>新媒体+矩阵，【品牌】全网渗透打造影响力</w:t>
      </w:r>
    </w:p>
    <w:p>
      <w:pPr>
        <w:keepNext w:val="0"/>
        <w:keepLines w:val="0"/>
        <w:widowControl w:val="0"/>
        <w:numPr>
          <w:ilvl w:val="0"/>
          <w:numId w:val="1"/>
        </w:numPr>
        <w:suppressLineNumbers w:val="0"/>
        <w:spacing w:before="0" w:beforeAutospacing="0" w:after="0" w:afterAutospacing="0"/>
        <w:ind w:left="420" w:leftChars="0" w:right="0" w:hanging="420" w:firstLineChars="0"/>
        <w:jc w:val="left"/>
        <w:rPr>
          <w:rFonts w:hint="eastAsia" w:ascii="微软雅黑" w:hAnsi="微软雅黑" w:eastAsia="微软雅黑" w:cs="微软雅黑"/>
          <w:kern w:val="2"/>
          <w:sz w:val="21"/>
          <w:szCs w:val="21"/>
        </w:rPr>
      </w:pPr>
      <w:r>
        <w:rPr>
          <w:rFonts w:hint="eastAsia" w:ascii="微软雅黑" w:hAnsi="微软雅黑" w:eastAsia="微软雅黑" w:cs="微软雅黑"/>
          <w:kern w:val="2"/>
          <w:sz w:val="21"/>
          <w:szCs w:val="21"/>
          <w:lang w:val="en-US" w:eastAsia="zh-CN" w:bidi="ar"/>
        </w:rPr>
        <w:t>新媒体+成交，【订单】种草拔草一气呵成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微软雅黑" w:hAnsi="微软雅黑" w:eastAsia="微软雅黑" w:cs="微软雅黑"/>
          <w:kern w:val="2"/>
          <w:sz w:val="21"/>
          <w:szCs w:val="21"/>
        </w:rPr>
      </w:pPr>
      <w:r>
        <w:rPr>
          <w:rFonts w:hint="eastAsia" w:ascii="微软雅黑" w:hAnsi="微软雅黑" w:eastAsia="微软雅黑" w:cs="微软雅黑"/>
          <w:kern w:val="2"/>
          <w:sz w:val="21"/>
          <w:szCs w:val="21"/>
          <w:lang w:val="en-US" w:eastAsia="zh-CN" w:bidi="ar"/>
        </w:rPr>
        <w:t xml:space="preserve"> 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微软雅黑" w:hAnsi="微软雅黑" w:eastAsia="微软雅黑" w:cs="微软雅黑"/>
          <w:kern w:val="2"/>
          <w:sz w:val="20"/>
          <w:szCs w:val="20"/>
        </w:rPr>
      </w:pPr>
      <w:r>
        <w:rPr>
          <w:rFonts w:hint="eastAsia" w:ascii="微软雅黑" w:hAnsi="微软雅黑" w:eastAsia="微软雅黑" w:cs="微软雅黑"/>
          <w:kern w:val="2"/>
          <w:sz w:val="20"/>
          <w:szCs w:val="20"/>
          <w:lang w:val="en-US" w:eastAsia="zh-CN" w:bidi="ar"/>
        </w:rPr>
        <w:t xml:space="preserve"> 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 w:line="400" w:lineRule="exact"/>
        <w:ind w:left="0" w:right="0"/>
        <w:jc w:val="both"/>
        <w:rPr>
          <w:rFonts w:hint="eastAsia" w:ascii="微软雅黑" w:hAnsi="微软雅黑" w:eastAsia="微软雅黑" w:cs="微软雅黑"/>
          <w:b/>
          <w:bCs/>
          <w:color w:val="0070C0"/>
          <w:kern w:val="2"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bCs/>
          <w:color w:val="0070C0"/>
          <w:kern w:val="2"/>
          <w:sz w:val="24"/>
          <w:szCs w:val="24"/>
          <w:lang w:val="en-US" w:eastAsia="zh-CN" w:bidi="ar"/>
        </w:rPr>
        <w:t xml:space="preserve"> 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 w:line="400" w:lineRule="exact"/>
        <w:ind w:left="0" w:right="0"/>
        <w:jc w:val="both"/>
        <w:rPr>
          <w:rFonts w:hint="eastAsia" w:ascii="微软雅黑" w:hAnsi="微软雅黑" w:eastAsia="微软雅黑" w:cs="微软雅黑"/>
          <w:b/>
          <w:bCs/>
          <w:color w:val="0070C0"/>
          <w:kern w:val="2"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bCs/>
          <w:color w:val="0070C0"/>
          <w:kern w:val="2"/>
          <w:sz w:val="24"/>
          <w:szCs w:val="24"/>
          <w:lang w:val="en-US" w:eastAsia="zh-CN" w:bidi="ar"/>
        </w:rPr>
        <w:t xml:space="preserve"> 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 w:line="400" w:lineRule="exact"/>
        <w:ind w:left="0" w:right="0"/>
        <w:jc w:val="both"/>
        <w:rPr>
          <w:rFonts w:hint="eastAsia" w:ascii="微软雅黑" w:hAnsi="微软雅黑" w:eastAsia="微软雅黑" w:cs="微软雅黑"/>
          <w:kern w:val="2"/>
          <w:sz w:val="21"/>
          <w:szCs w:val="21"/>
        </w:rPr>
      </w:pPr>
      <w:r>
        <w:rPr>
          <w:rFonts w:hint="eastAsia" w:ascii="微软雅黑" w:hAnsi="微软雅黑" w:eastAsia="微软雅黑" w:cs="微软雅黑"/>
          <w:b/>
          <w:bCs/>
          <w:color w:val="0070C0"/>
          <w:kern w:val="2"/>
          <w:sz w:val="24"/>
          <w:szCs w:val="24"/>
          <w:lang w:val="en-US" w:eastAsia="zh-CN" w:bidi="ar"/>
        </w:rPr>
        <w:t>【学习收获】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微软雅黑" w:hAnsi="微软雅黑" w:eastAsia="微软雅黑" w:cs="微软雅黑"/>
          <w:kern w:val="2"/>
          <w:sz w:val="21"/>
          <w:szCs w:val="21"/>
        </w:rPr>
      </w:pPr>
      <w:r>
        <w:rPr>
          <w:rFonts w:hint="eastAsia" w:ascii="微软雅黑" w:hAnsi="微软雅黑" w:eastAsia="微软雅黑" w:cs="微软雅黑"/>
          <w:kern w:val="2"/>
          <w:sz w:val="21"/>
          <w:szCs w:val="21"/>
          <w:lang w:val="en-US" w:eastAsia="zh-CN" w:bidi="ar"/>
        </w:rPr>
        <w:t>1. 新媒体+引流文案：学会利用新媒体工具和平台，优化引流文案，实现展前精准引流变现。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微软雅黑" w:hAnsi="微软雅黑" w:eastAsia="微软雅黑" w:cs="微软雅黑"/>
          <w:kern w:val="2"/>
          <w:sz w:val="21"/>
          <w:szCs w:val="21"/>
        </w:rPr>
      </w:pPr>
      <w:r>
        <w:rPr>
          <w:rFonts w:hint="eastAsia" w:ascii="微软雅黑" w:hAnsi="微软雅黑" w:eastAsia="微软雅黑" w:cs="微软雅黑"/>
          <w:kern w:val="2"/>
          <w:sz w:val="21"/>
          <w:szCs w:val="21"/>
          <w:lang w:val="en-US" w:eastAsia="zh-CN" w:bidi="ar"/>
        </w:rPr>
        <w:t>2. 新媒体+短视频：掌握制作优质展销短视频内容，通过社交媒体实现线上线下快速曝光拓客。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微软雅黑" w:hAnsi="微软雅黑" w:eastAsia="微软雅黑" w:cs="微软雅黑"/>
          <w:kern w:val="2"/>
          <w:sz w:val="21"/>
          <w:szCs w:val="21"/>
        </w:rPr>
      </w:pPr>
      <w:r>
        <w:rPr>
          <w:rFonts w:hint="eastAsia" w:ascii="微软雅黑" w:hAnsi="微软雅黑" w:eastAsia="微软雅黑" w:cs="微软雅黑"/>
          <w:kern w:val="2"/>
          <w:sz w:val="21"/>
          <w:szCs w:val="21"/>
          <w:lang w:val="en-US" w:eastAsia="zh-CN" w:bidi="ar"/>
        </w:rPr>
        <w:t>3. 新媒体+投放：学习新媒体的投放和推广优化效果，实现低成本高曝光的变现策略。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微软雅黑" w:hAnsi="微软雅黑" w:eastAsia="微软雅黑" w:cs="微软雅黑"/>
          <w:kern w:val="2"/>
          <w:sz w:val="21"/>
          <w:szCs w:val="21"/>
        </w:rPr>
      </w:pPr>
      <w:r>
        <w:rPr>
          <w:rFonts w:hint="eastAsia" w:ascii="微软雅黑" w:hAnsi="微软雅黑" w:eastAsia="微软雅黑" w:cs="微软雅黑"/>
          <w:kern w:val="2"/>
          <w:sz w:val="21"/>
          <w:szCs w:val="21"/>
          <w:lang w:val="en-US" w:eastAsia="zh-CN" w:bidi="ar"/>
        </w:rPr>
        <w:t>4. 新媒体+直播：工厂/品牌展会直播策略，实现线上直播和线下展会同步曝光，提升面向目标客户的链接和触达。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微软雅黑" w:hAnsi="微软雅黑" w:eastAsia="微软雅黑" w:cs="微软雅黑"/>
          <w:kern w:val="2"/>
          <w:sz w:val="21"/>
          <w:szCs w:val="21"/>
        </w:rPr>
      </w:pPr>
      <w:r>
        <w:rPr>
          <w:rFonts w:hint="eastAsia" w:ascii="微软雅黑" w:hAnsi="微软雅黑" w:eastAsia="微软雅黑" w:cs="微软雅黑"/>
          <w:kern w:val="2"/>
          <w:sz w:val="21"/>
          <w:szCs w:val="21"/>
          <w:lang w:val="en-US" w:eastAsia="zh-CN" w:bidi="ar"/>
        </w:rPr>
        <w:t>5. 新媒体+私域：学会对目标客户的画像分析，搭建展会私域流量池，制定个性化的私域营销策略，快速扩大用户规模与变现效果。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微软雅黑" w:hAnsi="微软雅黑" w:eastAsia="微软雅黑" w:cs="微软雅黑"/>
          <w:kern w:val="2"/>
          <w:sz w:val="21"/>
          <w:szCs w:val="21"/>
        </w:rPr>
      </w:pPr>
      <w:r>
        <w:rPr>
          <w:rFonts w:hint="eastAsia" w:ascii="微软雅黑" w:hAnsi="微软雅黑" w:eastAsia="微软雅黑" w:cs="微软雅黑"/>
          <w:kern w:val="2"/>
          <w:sz w:val="21"/>
          <w:szCs w:val="21"/>
          <w:lang w:val="en-US" w:eastAsia="zh-CN" w:bidi="ar"/>
        </w:rPr>
        <w:t>6. 新媒体+IP：以新媒体的角度构建品牌IP，展现产品的IP亮点，设计品牌传播超级符号，形成IP影响力和传播力，实现持久变现。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微软雅黑" w:hAnsi="微软雅黑" w:eastAsia="微软雅黑" w:cs="微软雅黑"/>
          <w:kern w:val="2"/>
          <w:sz w:val="21"/>
          <w:szCs w:val="21"/>
        </w:rPr>
      </w:pPr>
      <w:r>
        <w:rPr>
          <w:rFonts w:hint="eastAsia" w:ascii="微软雅黑" w:hAnsi="微软雅黑" w:eastAsia="微软雅黑" w:cs="微软雅黑"/>
          <w:kern w:val="2"/>
          <w:sz w:val="21"/>
          <w:szCs w:val="21"/>
          <w:lang w:val="en-US" w:eastAsia="zh-CN" w:bidi="ar"/>
        </w:rPr>
        <w:t>7. 新媒体+矩阵：搭建工厂/品牌纵向和横向的账号矩阵覆盖全网，通过数据驱动优化各个环节，实现持久变现。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微软雅黑" w:hAnsi="微软雅黑" w:eastAsia="微软雅黑" w:cs="微软雅黑"/>
          <w:kern w:val="2"/>
          <w:sz w:val="21"/>
          <w:szCs w:val="21"/>
        </w:rPr>
      </w:pPr>
      <w:r>
        <w:rPr>
          <w:rFonts w:hint="eastAsia" w:ascii="微软雅黑" w:hAnsi="微软雅黑" w:eastAsia="微软雅黑" w:cs="微软雅黑"/>
          <w:kern w:val="2"/>
          <w:sz w:val="21"/>
          <w:szCs w:val="21"/>
          <w:lang w:val="en-US" w:eastAsia="zh-CN" w:bidi="ar"/>
        </w:rPr>
        <w:t>8. 新媒体+成交：学会利用新媒体工具做好展会期间客户互动，输出价值打出差异化，建立客户信任，实现持续锁客和变现。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微软雅黑" w:hAnsi="微软雅黑" w:eastAsia="微软雅黑" w:cs="微软雅黑"/>
          <w:kern w:val="2"/>
          <w:sz w:val="21"/>
          <w:szCs w:val="21"/>
        </w:rPr>
      </w:pPr>
      <w:r>
        <w:rPr>
          <w:rFonts w:hint="eastAsia" w:ascii="微软雅黑" w:hAnsi="微软雅黑" w:eastAsia="微软雅黑" w:cs="微软雅黑"/>
          <w:kern w:val="2"/>
          <w:sz w:val="21"/>
          <w:szCs w:val="21"/>
          <w:lang w:val="en-US" w:eastAsia="zh-CN" w:bidi="ar"/>
        </w:rPr>
        <w:t xml:space="preserve"> 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 w:line="400" w:lineRule="exact"/>
        <w:ind w:left="0" w:right="0"/>
        <w:jc w:val="both"/>
        <w:rPr>
          <w:rFonts w:hint="eastAsia" w:ascii="微软雅黑" w:hAnsi="微软雅黑" w:eastAsia="微软雅黑" w:cs="微软雅黑"/>
          <w:b/>
          <w:bCs/>
          <w:color w:val="2D54A0"/>
          <w:kern w:val="2"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bCs/>
          <w:color w:val="0070C0"/>
          <w:kern w:val="2"/>
          <w:sz w:val="24"/>
          <w:szCs w:val="24"/>
          <w:lang w:val="en-US" w:eastAsia="zh-CN" w:bidi="ar"/>
        </w:rPr>
        <w:t>【适合学员】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 w:line="400" w:lineRule="exact"/>
        <w:ind w:left="0" w:right="0" w:firstLine="480" w:firstLineChars="200"/>
        <w:jc w:val="both"/>
        <w:rPr>
          <w:rFonts w:hint="eastAsia" w:ascii="微软雅黑" w:hAnsi="微软雅黑" w:eastAsia="微软雅黑" w:cs="微软雅黑"/>
          <w:kern w:val="2"/>
          <w:sz w:val="24"/>
          <w:szCs w:val="24"/>
        </w:rPr>
      </w:pPr>
      <w:r>
        <w:rPr>
          <w:rFonts w:hint="eastAsia" w:ascii="微软雅黑" w:hAnsi="微软雅黑" w:eastAsia="微软雅黑" w:cs="微软雅黑"/>
          <w:kern w:val="2"/>
          <w:sz w:val="24"/>
          <w:szCs w:val="24"/>
          <w:lang w:val="en-US" w:eastAsia="zh-CN" w:bidi="ar"/>
        </w:rPr>
        <w:t xml:space="preserve"> 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微软雅黑" w:hAnsi="微软雅黑" w:eastAsia="微软雅黑" w:cs="微软雅黑"/>
          <w:b/>
          <w:bCs/>
          <w:kern w:val="2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kern w:val="2"/>
          <w:sz w:val="28"/>
          <w:szCs w:val="28"/>
          <w:lang w:val="en-US" w:eastAsia="zh-CN" w:bidi="ar"/>
        </w:rPr>
        <w:t>1、以展会销售为主（OEM/ODM）的企业工厂/品牌老板、高管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微软雅黑" w:hAnsi="微软雅黑" w:eastAsia="微软雅黑" w:cs="微软雅黑"/>
          <w:b/>
          <w:bCs/>
          <w:kern w:val="2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kern w:val="2"/>
          <w:sz w:val="28"/>
          <w:szCs w:val="28"/>
          <w:lang w:val="en-US" w:eastAsia="zh-CN" w:bidi="ar"/>
        </w:rPr>
        <w:t>2、大型公司核心业务层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微软雅黑" w:hAnsi="微软雅黑" w:eastAsia="微软雅黑" w:cs="微软雅黑"/>
          <w:b/>
          <w:bCs/>
          <w:kern w:val="2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kern w:val="2"/>
          <w:sz w:val="28"/>
          <w:szCs w:val="28"/>
          <w:lang w:val="en-US" w:eastAsia="zh-CN" w:bidi="ar"/>
        </w:rPr>
        <w:t>3、展会行业的业务老板、高管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 w:line="400" w:lineRule="exact"/>
        <w:ind w:left="0" w:right="0"/>
        <w:jc w:val="both"/>
        <w:rPr>
          <w:rFonts w:hint="eastAsia" w:ascii="微软雅黑" w:hAnsi="微软雅黑" w:eastAsia="微软雅黑" w:cs="微软雅黑"/>
          <w:b/>
          <w:bCs/>
          <w:color w:val="0070C0"/>
          <w:kern w:val="2"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bCs/>
          <w:color w:val="0070C0"/>
          <w:kern w:val="2"/>
          <w:sz w:val="24"/>
          <w:szCs w:val="24"/>
          <w:lang w:val="en-US" w:eastAsia="zh-CN" w:bidi="ar"/>
        </w:rPr>
        <w:t xml:space="preserve"> 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 w:line="400" w:lineRule="exact"/>
        <w:ind w:left="0" w:right="0"/>
        <w:jc w:val="both"/>
        <w:rPr>
          <w:rFonts w:hint="eastAsia" w:ascii="微软雅黑" w:hAnsi="微软雅黑" w:eastAsia="微软雅黑" w:cs="微软雅黑"/>
          <w:b/>
          <w:bCs/>
          <w:color w:val="0070C0"/>
          <w:kern w:val="2"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bCs/>
          <w:color w:val="0070C0"/>
          <w:kern w:val="2"/>
          <w:sz w:val="24"/>
          <w:szCs w:val="24"/>
          <w:lang w:val="en-US" w:eastAsia="zh-CN" w:bidi="ar"/>
        </w:rPr>
        <w:t xml:space="preserve"> 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 w:line="400" w:lineRule="exact"/>
        <w:ind w:left="0" w:right="0"/>
        <w:jc w:val="both"/>
        <w:rPr>
          <w:rFonts w:hint="eastAsia" w:ascii="微软雅黑" w:hAnsi="微软雅黑" w:eastAsia="微软雅黑" w:cs="微软雅黑"/>
          <w:b/>
          <w:bCs/>
          <w:color w:val="0070C0"/>
          <w:kern w:val="2"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bCs/>
          <w:color w:val="0070C0"/>
          <w:kern w:val="2"/>
          <w:sz w:val="24"/>
          <w:szCs w:val="24"/>
          <w:lang w:val="en-US" w:eastAsia="zh-CN" w:bidi="ar"/>
        </w:rPr>
        <w:t>【课程大纲】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 w:line="400" w:lineRule="exact"/>
        <w:ind w:left="0" w:right="0"/>
        <w:jc w:val="both"/>
        <w:rPr>
          <w:rFonts w:hint="eastAsia" w:ascii="微软雅黑" w:hAnsi="微软雅黑" w:eastAsia="微软雅黑" w:cs="微软雅黑"/>
          <w:b/>
          <w:bCs/>
          <w:color w:val="0070C0"/>
          <w:kern w:val="2"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bCs/>
          <w:color w:val="0070C0"/>
          <w:kern w:val="2"/>
          <w:sz w:val="24"/>
          <w:szCs w:val="24"/>
          <w:lang w:val="en-US" w:eastAsia="zh-CN" w:bidi="ar"/>
        </w:rPr>
        <w:t xml:space="preserve"> 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 w:line="400" w:lineRule="exact"/>
        <w:ind w:left="0" w:right="0"/>
        <w:jc w:val="both"/>
        <w:rPr>
          <w:rFonts w:hint="eastAsia" w:ascii="微软雅黑" w:hAnsi="微软雅黑" w:eastAsia="微软雅黑" w:cs="微软雅黑"/>
          <w:b/>
          <w:bCs/>
          <w:color w:val="0070C0"/>
          <w:kern w:val="2"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bCs/>
          <w:color w:val="0070C0"/>
          <w:kern w:val="2"/>
          <w:sz w:val="24"/>
          <w:szCs w:val="24"/>
          <w:lang w:val="en-US" w:eastAsia="zh-CN" w:bidi="ar"/>
        </w:rPr>
        <w:t>第1天 上午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微软雅黑" w:hAnsi="微软雅黑" w:eastAsia="微软雅黑" w:cs="微软雅黑"/>
          <w:b/>
          <w:bCs/>
          <w:kern w:val="2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kern w:val="2"/>
          <w:sz w:val="28"/>
          <w:szCs w:val="28"/>
          <w:lang w:val="en-US" w:eastAsia="zh-CN" w:bidi="ar"/>
        </w:rPr>
        <w:t>第一部分：新媒体+引流文案：四两拨千斤</w:t>
      </w:r>
    </w:p>
    <w:p>
      <w:pPr>
        <w:keepNext w:val="0"/>
        <w:keepLines w:val="0"/>
        <w:widowControl w:val="0"/>
        <w:numPr>
          <w:ilvl w:val="0"/>
          <w:numId w:val="2"/>
        </w:numPr>
        <w:suppressLineNumbers w:val="0"/>
        <w:spacing w:before="0" w:beforeAutospacing="0" w:after="0" w:afterAutospacing="0"/>
        <w:ind w:left="0" w:right="0"/>
        <w:jc w:val="both"/>
        <w:rPr>
          <w:rFonts w:hint="eastAsia" w:ascii="微软雅黑" w:hAnsi="微软雅黑" w:eastAsia="微软雅黑" w:cs="微软雅黑"/>
          <w:kern w:val="2"/>
          <w:sz w:val="21"/>
          <w:szCs w:val="21"/>
        </w:rPr>
      </w:pPr>
      <w:r>
        <w:rPr>
          <w:rFonts w:hint="eastAsia" w:ascii="微软雅黑" w:hAnsi="微软雅黑" w:eastAsia="微软雅黑" w:cs="微软雅黑"/>
          <w:kern w:val="2"/>
          <w:sz w:val="21"/>
          <w:szCs w:val="21"/>
          <w:lang w:val="en-US" w:eastAsia="zh-CN" w:bidi="ar"/>
        </w:rPr>
        <w:t>以新媒体精准引流为抓手：如何科学的增加展会业绩</w:t>
      </w:r>
    </w:p>
    <w:p>
      <w:pPr>
        <w:keepNext w:val="0"/>
        <w:keepLines w:val="0"/>
        <w:widowControl w:val="0"/>
        <w:numPr>
          <w:ilvl w:val="0"/>
          <w:numId w:val="2"/>
        </w:numPr>
        <w:suppressLineNumbers w:val="0"/>
        <w:spacing w:before="0" w:beforeAutospacing="0" w:after="0" w:afterAutospacing="0"/>
        <w:ind w:left="0" w:right="0"/>
        <w:jc w:val="both"/>
        <w:rPr>
          <w:rFonts w:hint="eastAsia" w:ascii="微软雅黑" w:hAnsi="微软雅黑" w:eastAsia="微软雅黑" w:cs="微软雅黑"/>
          <w:kern w:val="2"/>
          <w:sz w:val="21"/>
          <w:szCs w:val="21"/>
        </w:rPr>
      </w:pPr>
      <w:r>
        <w:rPr>
          <w:rFonts w:hint="eastAsia" w:ascii="微软雅黑" w:hAnsi="微软雅黑" w:eastAsia="微软雅黑" w:cs="微软雅黑"/>
          <w:kern w:val="2"/>
          <w:sz w:val="21"/>
          <w:szCs w:val="21"/>
          <w:lang w:val="en-US" w:eastAsia="zh-CN" w:bidi="ar"/>
        </w:rPr>
        <w:t>新媒体营销解读：如何科学、深刻的洞察你客户需求</w:t>
      </w:r>
    </w:p>
    <w:p>
      <w:pPr>
        <w:keepNext w:val="0"/>
        <w:keepLines w:val="0"/>
        <w:widowControl w:val="0"/>
        <w:numPr>
          <w:ilvl w:val="0"/>
          <w:numId w:val="2"/>
        </w:numPr>
        <w:suppressLineNumbers w:val="0"/>
        <w:spacing w:before="0" w:beforeAutospacing="0" w:after="0" w:afterAutospacing="0"/>
        <w:ind w:left="0" w:right="0"/>
        <w:jc w:val="both"/>
        <w:rPr>
          <w:rFonts w:hint="eastAsia" w:ascii="微软雅黑" w:hAnsi="微软雅黑" w:eastAsia="微软雅黑" w:cs="微软雅黑"/>
          <w:kern w:val="2"/>
          <w:sz w:val="21"/>
          <w:szCs w:val="21"/>
        </w:rPr>
      </w:pPr>
      <w:r>
        <w:rPr>
          <w:rFonts w:hint="eastAsia" w:ascii="微软雅黑" w:hAnsi="微软雅黑" w:eastAsia="微软雅黑" w:cs="微软雅黑"/>
          <w:kern w:val="2"/>
          <w:sz w:val="21"/>
          <w:szCs w:val="21"/>
          <w:lang w:val="en-US" w:eastAsia="zh-CN" w:bidi="ar"/>
        </w:rPr>
        <w:t>如何以新媒体展会营销，将订单机会倍速再倍增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微软雅黑" w:hAnsi="微软雅黑" w:eastAsia="微软雅黑" w:cs="微软雅黑"/>
          <w:kern w:val="2"/>
          <w:sz w:val="21"/>
          <w:szCs w:val="21"/>
        </w:rPr>
      </w:pPr>
      <w:r>
        <w:rPr>
          <w:rFonts w:hint="eastAsia" w:ascii="微软雅黑" w:hAnsi="微软雅黑" w:eastAsia="微软雅黑" w:cs="微软雅黑"/>
          <w:kern w:val="2"/>
          <w:sz w:val="21"/>
          <w:szCs w:val="21"/>
          <w:lang w:val="en-US" w:eastAsia="zh-CN" w:bidi="ar"/>
        </w:rPr>
        <w:t>4. 引流文案创作技巧：“说人话”、“懂人性”的文案思路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微软雅黑" w:hAnsi="微软雅黑" w:eastAsia="微软雅黑" w:cs="微软雅黑"/>
          <w:kern w:val="2"/>
          <w:sz w:val="21"/>
          <w:szCs w:val="21"/>
        </w:rPr>
      </w:pPr>
      <w:r>
        <w:rPr>
          <w:rFonts w:hint="eastAsia" w:ascii="微软雅黑" w:hAnsi="微软雅黑" w:eastAsia="微软雅黑" w:cs="微软雅黑"/>
          <w:kern w:val="2"/>
          <w:sz w:val="21"/>
          <w:szCs w:val="21"/>
          <w:lang w:val="en-US" w:eastAsia="zh-CN" w:bidi="ar"/>
        </w:rPr>
        <w:t>5. 高效引流与个性化营销：展会引流文案与用户需求匹配，提升曝光效果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微软雅黑" w:hAnsi="微软雅黑" w:eastAsia="微软雅黑" w:cs="微软雅黑"/>
          <w:kern w:val="2"/>
          <w:sz w:val="21"/>
          <w:szCs w:val="21"/>
        </w:rPr>
      </w:pPr>
      <w:r>
        <w:rPr>
          <w:rFonts w:hint="eastAsia" w:ascii="微软雅黑" w:hAnsi="微软雅黑" w:eastAsia="微软雅黑" w:cs="微软雅黑"/>
          <w:b/>
          <w:bCs/>
          <w:color w:val="0070C0"/>
          <w:kern w:val="2"/>
          <w:sz w:val="24"/>
          <w:szCs w:val="24"/>
          <w:lang w:val="en-US" w:eastAsia="zh-CN" w:bidi="ar"/>
        </w:rPr>
        <w:t>--小组PK：实操“撩人”引流获客文案，并进行每组PK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微软雅黑" w:hAnsi="微软雅黑" w:eastAsia="微软雅黑" w:cs="微软雅黑"/>
          <w:kern w:val="2"/>
          <w:sz w:val="21"/>
          <w:szCs w:val="21"/>
        </w:rPr>
      </w:pPr>
      <w:r>
        <w:rPr>
          <w:rFonts w:hint="eastAsia" w:ascii="微软雅黑" w:hAnsi="微软雅黑" w:eastAsia="微软雅黑" w:cs="微软雅黑"/>
          <w:kern w:val="2"/>
          <w:sz w:val="21"/>
          <w:szCs w:val="21"/>
          <w:lang w:val="en-US" w:eastAsia="zh-CN" w:bidi="ar"/>
        </w:rPr>
        <w:t xml:space="preserve"> 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微软雅黑" w:hAnsi="微软雅黑" w:eastAsia="微软雅黑" w:cs="微软雅黑"/>
          <w:b/>
          <w:bCs/>
          <w:kern w:val="2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kern w:val="2"/>
          <w:sz w:val="28"/>
          <w:szCs w:val="28"/>
          <w:lang w:val="en-US" w:eastAsia="zh-CN" w:bidi="ar"/>
        </w:rPr>
        <w:t>第二部分：新媒体+短视频：造势预热快人一步</w:t>
      </w:r>
    </w:p>
    <w:p>
      <w:pPr>
        <w:keepNext w:val="0"/>
        <w:keepLines w:val="0"/>
        <w:widowControl w:val="0"/>
        <w:numPr>
          <w:ilvl w:val="0"/>
          <w:numId w:val="3"/>
        </w:numPr>
        <w:suppressLineNumbers w:val="0"/>
        <w:spacing w:before="0" w:beforeAutospacing="0" w:after="0" w:afterAutospacing="0"/>
        <w:ind w:left="0" w:right="0"/>
        <w:jc w:val="both"/>
        <w:rPr>
          <w:rFonts w:hint="eastAsia" w:ascii="微软雅黑" w:hAnsi="微软雅黑" w:eastAsia="微软雅黑" w:cs="微软雅黑"/>
          <w:kern w:val="2"/>
          <w:sz w:val="21"/>
          <w:szCs w:val="21"/>
        </w:rPr>
      </w:pPr>
      <w:r>
        <w:rPr>
          <w:rFonts w:hint="eastAsia" w:ascii="微软雅黑" w:hAnsi="微软雅黑" w:eastAsia="微软雅黑" w:cs="微软雅黑"/>
          <w:kern w:val="2"/>
          <w:sz w:val="21"/>
          <w:szCs w:val="21"/>
          <w:lang w:val="en-US" w:eastAsia="zh-CN" w:bidi="ar"/>
        </w:rPr>
        <w:t>短视频传播力：高点赞高播放的短视频拍摄制作技巧</w:t>
      </w:r>
    </w:p>
    <w:p>
      <w:pPr>
        <w:keepNext w:val="0"/>
        <w:keepLines w:val="0"/>
        <w:widowControl w:val="0"/>
        <w:numPr>
          <w:ilvl w:val="0"/>
          <w:numId w:val="3"/>
        </w:numPr>
        <w:suppressLineNumbers w:val="0"/>
        <w:spacing w:before="0" w:beforeAutospacing="0" w:after="0" w:afterAutospacing="0"/>
        <w:ind w:left="0" w:right="0"/>
        <w:jc w:val="both"/>
        <w:rPr>
          <w:rFonts w:hint="eastAsia" w:ascii="微软雅黑" w:hAnsi="微软雅黑" w:eastAsia="微软雅黑" w:cs="微软雅黑"/>
          <w:kern w:val="2"/>
          <w:sz w:val="21"/>
          <w:szCs w:val="21"/>
        </w:rPr>
      </w:pPr>
      <w:r>
        <w:rPr>
          <w:rFonts w:hint="eastAsia" w:ascii="微软雅黑" w:hAnsi="微软雅黑" w:eastAsia="微软雅黑" w:cs="微软雅黑"/>
          <w:kern w:val="2"/>
          <w:sz w:val="21"/>
          <w:szCs w:val="21"/>
          <w:lang w:val="en-US" w:eastAsia="zh-CN" w:bidi="ar"/>
        </w:rPr>
        <w:t>短视频营销力：高转化高留资的短视频创作思路和制作技巧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微软雅黑" w:hAnsi="微软雅黑" w:eastAsia="微软雅黑" w:cs="微软雅黑"/>
          <w:kern w:val="2"/>
          <w:sz w:val="21"/>
          <w:szCs w:val="21"/>
        </w:rPr>
      </w:pPr>
      <w:r>
        <w:rPr>
          <w:rFonts w:hint="eastAsia" w:ascii="微软雅黑" w:hAnsi="微软雅黑" w:eastAsia="微软雅黑" w:cs="微软雅黑"/>
          <w:kern w:val="2"/>
          <w:sz w:val="21"/>
          <w:szCs w:val="21"/>
          <w:lang w:val="en-US" w:eastAsia="zh-CN" w:bidi="ar"/>
        </w:rPr>
        <w:t>3. 新媒体工具：利用AI工具快速制作优质短视频内容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微软雅黑" w:hAnsi="微软雅黑" w:eastAsia="微软雅黑" w:cs="微软雅黑"/>
          <w:kern w:val="2"/>
          <w:sz w:val="21"/>
          <w:szCs w:val="21"/>
        </w:rPr>
      </w:pPr>
      <w:r>
        <w:rPr>
          <w:rFonts w:hint="eastAsia" w:ascii="微软雅黑" w:hAnsi="微软雅黑" w:eastAsia="微软雅黑" w:cs="微软雅黑"/>
          <w:kern w:val="2"/>
          <w:sz w:val="21"/>
          <w:szCs w:val="21"/>
          <w:lang w:val="en-US" w:eastAsia="zh-CN" w:bidi="ar"/>
        </w:rPr>
        <w:t>4. 新媒体营销：引流短视频吸引客户到展会展台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微软雅黑" w:hAnsi="微软雅黑" w:eastAsia="微软雅黑" w:cs="微软雅黑"/>
          <w:kern w:val="2"/>
          <w:sz w:val="21"/>
          <w:szCs w:val="21"/>
        </w:rPr>
      </w:pPr>
      <w:r>
        <w:rPr>
          <w:rFonts w:hint="eastAsia" w:ascii="微软雅黑" w:hAnsi="微软雅黑" w:eastAsia="微软雅黑" w:cs="微软雅黑"/>
          <w:kern w:val="2"/>
          <w:sz w:val="21"/>
          <w:szCs w:val="21"/>
          <w:lang w:val="en-US" w:eastAsia="zh-CN" w:bidi="ar"/>
        </w:rPr>
        <w:t>5. 短视频运营：分析数据，提高播放量和互动率，扩大展位曝光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微软雅黑" w:hAnsi="微软雅黑" w:eastAsia="微软雅黑" w:cs="微软雅黑"/>
          <w:kern w:val="2"/>
          <w:sz w:val="21"/>
          <w:szCs w:val="21"/>
        </w:rPr>
      </w:pPr>
      <w:r>
        <w:rPr>
          <w:rFonts w:hint="eastAsia" w:ascii="微软雅黑" w:hAnsi="微软雅黑" w:eastAsia="微软雅黑" w:cs="微软雅黑"/>
          <w:b/>
          <w:bCs/>
          <w:color w:val="0070C0"/>
          <w:kern w:val="2"/>
          <w:sz w:val="24"/>
          <w:szCs w:val="24"/>
          <w:lang w:val="en-US" w:eastAsia="zh-CN" w:bidi="ar"/>
        </w:rPr>
        <w:t>--小组PK：实操制作引流短视频，并进行每组PK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微软雅黑" w:hAnsi="微软雅黑" w:eastAsia="微软雅黑" w:cs="微软雅黑"/>
          <w:kern w:val="2"/>
          <w:sz w:val="21"/>
          <w:szCs w:val="21"/>
        </w:rPr>
      </w:pPr>
      <w:r>
        <w:rPr>
          <w:rFonts w:hint="eastAsia" w:ascii="微软雅黑" w:hAnsi="微软雅黑" w:eastAsia="微软雅黑" w:cs="微软雅黑"/>
          <w:kern w:val="2"/>
          <w:sz w:val="21"/>
          <w:szCs w:val="21"/>
          <w:lang w:val="en-US" w:eastAsia="zh-CN" w:bidi="ar"/>
        </w:rPr>
        <w:t xml:space="preserve"> 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 w:line="400" w:lineRule="exact"/>
        <w:ind w:left="0" w:right="0"/>
        <w:jc w:val="both"/>
        <w:rPr>
          <w:rFonts w:hint="eastAsia" w:ascii="微软雅黑" w:hAnsi="微软雅黑" w:eastAsia="微软雅黑" w:cs="微软雅黑"/>
          <w:kern w:val="2"/>
          <w:sz w:val="21"/>
          <w:szCs w:val="21"/>
        </w:rPr>
      </w:pPr>
      <w:r>
        <w:rPr>
          <w:rFonts w:hint="eastAsia" w:ascii="微软雅黑" w:hAnsi="微软雅黑" w:eastAsia="微软雅黑" w:cs="微软雅黑"/>
          <w:b/>
          <w:bCs/>
          <w:color w:val="0070C0"/>
          <w:kern w:val="2"/>
          <w:sz w:val="24"/>
          <w:szCs w:val="24"/>
          <w:lang w:val="en-US" w:eastAsia="zh-CN" w:bidi="ar"/>
        </w:rPr>
        <w:t>第1天 下午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微软雅黑" w:hAnsi="微软雅黑" w:eastAsia="微软雅黑" w:cs="微软雅黑"/>
          <w:b/>
          <w:bCs/>
          <w:kern w:val="2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kern w:val="2"/>
          <w:sz w:val="28"/>
          <w:szCs w:val="28"/>
          <w:lang w:val="en-US" w:eastAsia="zh-CN" w:bidi="ar"/>
        </w:rPr>
        <w:t>第三部分：新媒体+投放：投1000元变现5W订单</w:t>
      </w:r>
    </w:p>
    <w:p>
      <w:pPr>
        <w:keepNext w:val="0"/>
        <w:keepLines w:val="0"/>
        <w:widowControl w:val="0"/>
        <w:numPr>
          <w:ilvl w:val="0"/>
          <w:numId w:val="4"/>
        </w:numPr>
        <w:suppressLineNumbers w:val="0"/>
        <w:spacing w:before="0" w:beforeAutospacing="0" w:after="0" w:afterAutospacing="0"/>
        <w:ind w:left="0" w:right="0"/>
        <w:jc w:val="both"/>
        <w:rPr>
          <w:rFonts w:hint="eastAsia" w:ascii="微软雅黑" w:hAnsi="微软雅黑" w:eastAsia="微软雅黑" w:cs="微软雅黑"/>
          <w:kern w:val="2"/>
          <w:sz w:val="21"/>
          <w:szCs w:val="21"/>
        </w:rPr>
      </w:pPr>
      <w:r>
        <w:rPr>
          <w:rFonts w:hint="eastAsia" w:ascii="微软雅黑" w:hAnsi="微软雅黑" w:eastAsia="微软雅黑" w:cs="微软雅黑"/>
          <w:kern w:val="2"/>
          <w:sz w:val="21"/>
          <w:szCs w:val="21"/>
          <w:lang w:val="en-US" w:eastAsia="zh-CN" w:bidi="ar"/>
        </w:rPr>
        <w:t>ROI提升：新媒体全网投放，实现低成本高回报的变现策略</w:t>
      </w:r>
    </w:p>
    <w:p>
      <w:pPr>
        <w:keepNext w:val="0"/>
        <w:keepLines w:val="0"/>
        <w:widowControl w:val="0"/>
        <w:numPr>
          <w:ilvl w:val="0"/>
          <w:numId w:val="4"/>
        </w:numPr>
        <w:suppressLineNumbers w:val="0"/>
        <w:spacing w:before="0" w:beforeAutospacing="0" w:after="0" w:afterAutospacing="0"/>
        <w:ind w:left="0" w:leftChars="0" w:right="0" w:firstLine="0" w:firstLineChars="0"/>
        <w:jc w:val="both"/>
        <w:rPr>
          <w:rFonts w:hint="eastAsia" w:ascii="微软雅黑" w:hAnsi="微软雅黑" w:eastAsia="微软雅黑" w:cs="微软雅黑"/>
          <w:kern w:val="2"/>
          <w:sz w:val="21"/>
          <w:szCs w:val="21"/>
        </w:rPr>
      </w:pPr>
      <w:r>
        <w:rPr>
          <w:rFonts w:hint="eastAsia" w:ascii="微软雅黑" w:hAnsi="微软雅黑" w:eastAsia="微软雅黑" w:cs="微软雅黑"/>
          <w:kern w:val="2"/>
          <w:sz w:val="21"/>
          <w:szCs w:val="21"/>
          <w:lang w:val="en-US" w:eastAsia="zh-CN" w:bidi="ar"/>
        </w:rPr>
        <w:t>高效建模与测试：AI工具辅助投放全流程，提高投放转化率</w:t>
      </w:r>
    </w:p>
    <w:p>
      <w:pPr>
        <w:keepNext w:val="0"/>
        <w:keepLines w:val="0"/>
        <w:widowControl w:val="0"/>
        <w:numPr>
          <w:ilvl w:val="0"/>
          <w:numId w:val="4"/>
        </w:numPr>
        <w:suppressLineNumbers w:val="0"/>
        <w:spacing w:before="0" w:beforeAutospacing="0" w:after="0" w:afterAutospacing="0"/>
        <w:ind w:left="0" w:leftChars="0" w:right="0" w:firstLine="0" w:firstLineChars="0"/>
        <w:jc w:val="both"/>
        <w:rPr>
          <w:rFonts w:hint="eastAsia" w:ascii="微软雅黑" w:hAnsi="微软雅黑" w:eastAsia="微软雅黑" w:cs="微软雅黑"/>
          <w:kern w:val="2"/>
          <w:sz w:val="21"/>
          <w:szCs w:val="21"/>
        </w:rPr>
      </w:pPr>
      <w:r>
        <w:rPr>
          <w:rFonts w:hint="eastAsia" w:ascii="微软雅黑" w:hAnsi="微软雅黑" w:eastAsia="微软雅黑" w:cs="微软雅黑"/>
          <w:kern w:val="2"/>
          <w:sz w:val="21"/>
          <w:szCs w:val="21"/>
          <w:lang w:val="en-US" w:eastAsia="zh-CN" w:bidi="ar"/>
        </w:rPr>
        <w:t>高效投放解析：朋友圈广告+百度大搜+头条组合</w:t>
      </w:r>
    </w:p>
    <w:p>
      <w:pPr>
        <w:keepNext w:val="0"/>
        <w:keepLines w:val="0"/>
        <w:widowControl w:val="0"/>
        <w:numPr>
          <w:ilvl w:val="0"/>
          <w:numId w:val="4"/>
        </w:numPr>
        <w:suppressLineNumbers w:val="0"/>
        <w:spacing w:before="0" w:beforeAutospacing="0" w:after="0" w:afterAutospacing="0"/>
        <w:ind w:left="0" w:leftChars="0" w:right="0" w:firstLine="0" w:firstLineChars="0"/>
        <w:jc w:val="both"/>
        <w:rPr>
          <w:rFonts w:hint="eastAsia" w:ascii="微软雅黑" w:hAnsi="微软雅黑" w:eastAsia="微软雅黑" w:cs="微软雅黑"/>
          <w:kern w:val="2"/>
          <w:sz w:val="21"/>
          <w:szCs w:val="21"/>
        </w:rPr>
      </w:pPr>
      <w:r>
        <w:rPr>
          <w:rFonts w:hint="eastAsia" w:ascii="微软雅黑" w:hAnsi="微软雅黑" w:eastAsia="微软雅黑" w:cs="微软雅黑"/>
          <w:kern w:val="2"/>
          <w:sz w:val="21"/>
          <w:szCs w:val="21"/>
          <w:lang w:val="en-US" w:eastAsia="zh-CN" w:bidi="ar"/>
        </w:rPr>
        <w:t>智能投放策略：快速定位目标用户并进行精准投放</w:t>
      </w:r>
    </w:p>
    <w:p>
      <w:pPr>
        <w:keepNext w:val="0"/>
        <w:keepLines w:val="0"/>
        <w:widowControl w:val="0"/>
        <w:numPr>
          <w:ilvl w:val="0"/>
          <w:numId w:val="4"/>
        </w:numPr>
        <w:suppressLineNumbers w:val="0"/>
        <w:spacing w:before="0" w:beforeAutospacing="0" w:after="0" w:afterAutospacing="0"/>
        <w:ind w:left="0" w:leftChars="0" w:right="0" w:firstLine="0" w:firstLineChars="0"/>
        <w:jc w:val="both"/>
        <w:rPr>
          <w:rFonts w:hint="eastAsia" w:ascii="微软雅黑" w:hAnsi="微软雅黑" w:eastAsia="微软雅黑" w:cs="微软雅黑"/>
          <w:kern w:val="2"/>
          <w:sz w:val="21"/>
          <w:szCs w:val="21"/>
        </w:rPr>
      </w:pPr>
      <w:r>
        <w:rPr>
          <w:rFonts w:hint="eastAsia" w:ascii="微软雅黑" w:hAnsi="微软雅黑" w:eastAsia="微软雅黑" w:cs="微软雅黑"/>
          <w:kern w:val="2"/>
          <w:sz w:val="21"/>
          <w:szCs w:val="21"/>
          <w:lang w:val="en-US" w:eastAsia="zh-CN" w:bidi="ar"/>
        </w:rPr>
        <w:t>数据监测与优化：监测投放效果，实时优化提升ROI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微软雅黑" w:hAnsi="微软雅黑" w:eastAsia="微软雅黑" w:cs="微软雅黑"/>
          <w:b/>
          <w:bCs/>
          <w:color w:val="0070C0"/>
          <w:kern w:val="2"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bCs/>
          <w:color w:val="0070C0"/>
          <w:kern w:val="2"/>
          <w:sz w:val="24"/>
          <w:szCs w:val="24"/>
          <w:lang w:val="en-US" w:eastAsia="zh-CN" w:bidi="ar"/>
        </w:rPr>
        <w:t>--小组PK：实操新媒体投放方案，并进行每组PK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微软雅黑" w:hAnsi="微软雅黑" w:eastAsia="微软雅黑" w:cs="微软雅黑"/>
          <w:b/>
          <w:bCs/>
          <w:color w:val="0070C0"/>
          <w:kern w:val="2"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bCs/>
          <w:color w:val="0070C0"/>
          <w:kern w:val="2"/>
          <w:sz w:val="24"/>
          <w:szCs w:val="24"/>
          <w:lang w:val="en-US" w:eastAsia="zh-CN" w:bidi="ar"/>
        </w:rPr>
        <w:t xml:space="preserve"> 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微软雅黑" w:hAnsi="微软雅黑" w:eastAsia="微软雅黑" w:cs="微软雅黑"/>
          <w:b/>
          <w:bCs/>
          <w:kern w:val="2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kern w:val="2"/>
          <w:sz w:val="28"/>
          <w:szCs w:val="28"/>
          <w:lang w:val="en-US" w:eastAsia="zh-CN" w:bidi="ar"/>
        </w:rPr>
        <w:t>第四部分：新媒体+直播：自播与达播混合变现法</w:t>
      </w:r>
    </w:p>
    <w:p>
      <w:pPr>
        <w:keepNext w:val="0"/>
        <w:keepLines w:val="0"/>
        <w:widowControl w:val="0"/>
        <w:numPr>
          <w:ilvl w:val="0"/>
          <w:numId w:val="5"/>
        </w:numPr>
        <w:suppressLineNumbers w:val="0"/>
        <w:spacing w:before="0" w:beforeAutospacing="0" w:after="0" w:afterAutospacing="0"/>
        <w:ind w:left="0" w:right="0"/>
        <w:jc w:val="both"/>
        <w:rPr>
          <w:rFonts w:hint="eastAsia" w:ascii="微软雅黑" w:hAnsi="微软雅黑" w:eastAsia="微软雅黑" w:cs="微软雅黑"/>
          <w:kern w:val="2"/>
          <w:sz w:val="21"/>
          <w:szCs w:val="21"/>
        </w:rPr>
      </w:pPr>
      <w:r>
        <w:rPr>
          <w:rFonts w:hint="eastAsia" w:ascii="微软雅黑" w:hAnsi="微软雅黑" w:eastAsia="微软雅黑" w:cs="微软雅黑"/>
          <w:kern w:val="2"/>
          <w:sz w:val="21"/>
          <w:szCs w:val="21"/>
          <w:lang w:val="en-US" w:eastAsia="zh-CN" w:bidi="ar"/>
        </w:rPr>
        <w:t>直播内容规划：结合客户的行为偏好，制定对应的直播主题与直播形式</w:t>
      </w:r>
    </w:p>
    <w:p>
      <w:pPr>
        <w:keepNext w:val="0"/>
        <w:keepLines w:val="0"/>
        <w:widowControl w:val="0"/>
        <w:numPr>
          <w:ilvl w:val="0"/>
          <w:numId w:val="5"/>
        </w:numPr>
        <w:suppressLineNumbers w:val="0"/>
        <w:spacing w:before="0" w:beforeAutospacing="0" w:after="0" w:afterAutospacing="0"/>
        <w:ind w:left="0" w:right="0"/>
        <w:jc w:val="both"/>
        <w:rPr>
          <w:rFonts w:hint="eastAsia" w:ascii="微软雅黑" w:hAnsi="微软雅黑" w:eastAsia="微软雅黑" w:cs="微软雅黑"/>
          <w:kern w:val="2"/>
          <w:sz w:val="21"/>
          <w:szCs w:val="21"/>
        </w:rPr>
      </w:pPr>
      <w:r>
        <w:rPr>
          <w:rFonts w:hint="eastAsia" w:ascii="微软雅黑" w:hAnsi="微软雅黑" w:eastAsia="微软雅黑" w:cs="微软雅黑"/>
          <w:kern w:val="2"/>
          <w:sz w:val="21"/>
          <w:szCs w:val="21"/>
          <w:lang w:val="en-US" w:eastAsia="zh-CN" w:bidi="ar"/>
        </w:rPr>
        <w:t>展会直播策略：展会主播引流话术+直播间场景搭建</w:t>
      </w:r>
    </w:p>
    <w:p>
      <w:pPr>
        <w:keepNext w:val="0"/>
        <w:keepLines w:val="0"/>
        <w:widowControl w:val="0"/>
        <w:numPr>
          <w:ilvl w:val="0"/>
          <w:numId w:val="5"/>
        </w:numPr>
        <w:suppressLineNumbers w:val="0"/>
        <w:spacing w:before="0" w:beforeAutospacing="0" w:after="0" w:afterAutospacing="0"/>
        <w:ind w:left="0" w:right="0"/>
        <w:jc w:val="both"/>
        <w:rPr>
          <w:rFonts w:hint="eastAsia" w:ascii="微软雅黑" w:hAnsi="微软雅黑" w:eastAsia="微软雅黑" w:cs="微软雅黑"/>
          <w:kern w:val="2"/>
          <w:sz w:val="21"/>
          <w:szCs w:val="21"/>
        </w:rPr>
      </w:pPr>
      <w:r>
        <w:rPr>
          <w:rFonts w:hint="eastAsia" w:ascii="微软雅黑" w:hAnsi="微软雅黑" w:eastAsia="微软雅黑" w:cs="微软雅黑"/>
          <w:kern w:val="2"/>
          <w:sz w:val="21"/>
          <w:szCs w:val="21"/>
          <w:lang w:val="en-US" w:eastAsia="zh-CN" w:bidi="ar"/>
        </w:rPr>
        <w:t>自播与达播合作：混合模式，提高直播变现效果</w:t>
      </w:r>
    </w:p>
    <w:p>
      <w:pPr>
        <w:keepNext w:val="0"/>
        <w:keepLines w:val="0"/>
        <w:widowControl w:val="0"/>
        <w:numPr>
          <w:ilvl w:val="0"/>
          <w:numId w:val="5"/>
        </w:numPr>
        <w:suppressLineNumbers w:val="0"/>
        <w:spacing w:before="0" w:beforeAutospacing="0" w:after="0" w:afterAutospacing="0"/>
        <w:ind w:left="0" w:right="0"/>
        <w:jc w:val="both"/>
        <w:rPr>
          <w:rFonts w:hint="eastAsia" w:ascii="微软雅黑" w:hAnsi="微软雅黑" w:eastAsia="微软雅黑" w:cs="微软雅黑"/>
          <w:kern w:val="2"/>
          <w:sz w:val="21"/>
          <w:szCs w:val="21"/>
        </w:rPr>
      </w:pPr>
      <w:r>
        <w:rPr>
          <w:rFonts w:hint="eastAsia" w:ascii="微软雅黑" w:hAnsi="微软雅黑" w:eastAsia="微软雅黑" w:cs="微软雅黑"/>
          <w:kern w:val="2"/>
          <w:sz w:val="21"/>
          <w:szCs w:val="21"/>
          <w:lang w:val="en-US" w:eastAsia="zh-CN" w:bidi="ar"/>
        </w:rPr>
        <w:t>直播互动成交：直播间引流钩子设计+留资饵料设置</w:t>
      </w:r>
    </w:p>
    <w:p>
      <w:pPr>
        <w:keepNext w:val="0"/>
        <w:keepLines w:val="0"/>
        <w:widowControl w:val="0"/>
        <w:numPr>
          <w:ilvl w:val="0"/>
          <w:numId w:val="5"/>
        </w:numPr>
        <w:suppressLineNumbers w:val="0"/>
        <w:spacing w:before="0" w:beforeAutospacing="0" w:after="0" w:afterAutospacing="0"/>
        <w:ind w:left="0" w:leftChars="0" w:right="0" w:firstLine="0" w:firstLineChars="0"/>
        <w:jc w:val="both"/>
        <w:rPr>
          <w:rFonts w:hint="eastAsia" w:ascii="微软雅黑" w:hAnsi="微软雅黑" w:eastAsia="微软雅黑" w:cs="微软雅黑"/>
          <w:kern w:val="2"/>
          <w:sz w:val="21"/>
          <w:szCs w:val="21"/>
        </w:rPr>
      </w:pPr>
      <w:r>
        <w:rPr>
          <w:rFonts w:hint="eastAsia" w:ascii="微软雅黑" w:hAnsi="微软雅黑" w:eastAsia="微软雅黑" w:cs="微软雅黑"/>
          <w:kern w:val="2"/>
          <w:sz w:val="21"/>
          <w:szCs w:val="21"/>
          <w:lang w:val="en-US" w:eastAsia="zh-CN" w:bidi="ar"/>
        </w:rPr>
        <w:t>降本增效防风险：运用AI直播技术，展会直播不下线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微软雅黑" w:hAnsi="微软雅黑" w:eastAsia="微软雅黑" w:cs="微软雅黑"/>
          <w:kern w:val="2"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bCs/>
          <w:color w:val="0070C0"/>
          <w:kern w:val="2"/>
          <w:sz w:val="24"/>
          <w:szCs w:val="24"/>
          <w:lang w:val="en-US" w:eastAsia="zh-CN" w:bidi="ar"/>
        </w:rPr>
        <w:t>--小组PK：实操展会获客直播，并进行每组PK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leftChars="0" w:right="0"/>
        <w:jc w:val="both"/>
        <w:rPr>
          <w:rFonts w:hint="eastAsia" w:ascii="微软雅黑" w:hAnsi="微软雅黑" w:eastAsia="微软雅黑" w:cs="微软雅黑"/>
          <w:kern w:val="2"/>
          <w:sz w:val="21"/>
          <w:szCs w:val="21"/>
        </w:rPr>
      </w:pPr>
      <w:r>
        <w:rPr>
          <w:rFonts w:hint="eastAsia" w:ascii="微软雅黑" w:hAnsi="微软雅黑" w:eastAsia="微软雅黑" w:cs="微软雅黑"/>
          <w:kern w:val="2"/>
          <w:sz w:val="21"/>
          <w:szCs w:val="21"/>
          <w:lang w:val="en-US" w:eastAsia="zh-CN" w:bidi="ar"/>
        </w:rPr>
        <w:t xml:space="preserve"> 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 w:line="400" w:lineRule="exact"/>
        <w:ind w:left="0" w:right="0"/>
        <w:jc w:val="both"/>
        <w:rPr>
          <w:rFonts w:hint="eastAsia" w:ascii="微软雅黑" w:hAnsi="微软雅黑" w:eastAsia="微软雅黑" w:cs="微软雅黑"/>
          <w:kern w:val="2"/>
          <w:sz w:val="21"/>
          <w:szCs w:val="21"/>
        </w:rPr>
      </w:pPr>
      <w:r>
        <w:rPr>
          <w:rFonts w:hint="eastAsia" w:ascii="微软雅黑" w:hAnsi="微软雅黑" w:eastAsia="微软雅黑" w:cs="微软雅黑"/>
          <w:b/>
          <w:bCs/>
          <w:color w:val="0070C0"/>
          <w:kern w:val="2"/>
          <w:sz w:val="24"/>
          <w:szCs w:val="24"/>
          <w:lang w:val="en-US" w:eastAsia="zh-CN" w:bidi="ar"/>
        </w:rPr>
        <w:t>第2天 上午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微软雅黑" w:hAnsi="微软雅黑" w:eastAsia="微软雅黑" w:cs="微软雅黑"/>
          <w:b/>
          <w:bCs/>
          <w:kern w:val="2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kern w:val="2"/>
          <w:sz w:val="28"/>
          <w:szCs w:val="28"/>
          <w:lang w:val="en-US" w:eastAsia="zh-CN" w:bidi="ar"/>
        </w:rPr>
        <w:t>第五部分：新媒体+私域：数字裂变锁单成交</w:t>
      </w:r>
    </w:p>
    <w:p>
      <w:pPr>
        <w:keepNext w:val="0"/>
        <w:keepLines w:val="0"/>
        <w:widowControl w:val="0"/>
        <w:numPr>
          <w:ilvl w:val="0"/>
          <w:numId w:val="6"/>
        </w:numPr>
        <w:suppressLineNumbers w:val="0"/>
        <w:spacing w:before="0" w:beforeAutospacing="0" w:after="0" w:afterAutospacing="0"/>
        <w:ind w:left="0" w:right="0"/>
        <w:jc w:val="both"/>
        <w:rPr>
          <w:rFonts w:hint="eastAsia" w:ascii="微软雅黑" w:hAnsi="微软雅黑" w:eastAsia="微软雅黑" w:cs="微软雅黑"/>
          <w:kern w:val="2"/>
          <w:sz w:val="21"/>
          <w:szCs w:val="21"/>
        </w:rPr>
      </w:pPr>
      <w:r>
        <w:rPr>
          <w:rFonts w:hint="eastAsia" w:ascii="微软雅黑" w:hAnsi="微软雅黑" w:eastAsia="微软雅黑" w:cs="微软雅黑"/>
          <w:kern w:val="2"/>
          <w:sz w:val="21"/>
          <w:szCs w:val="21"/>
          <w:lang w:val="en-US" w:eastAsia="zh-CN" w:bidi="ar"/>
        </w:rPr>
        <w:t>私域裂变实战：快速扩大看展流量规模与变现效果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微软雅黑" w:hAnsi="微软雅黑" w:eastAsia="微软雅黑" w:cs="微软雅黑"/>
          <w:kern w:val="2"/>
          <w:sz w:val="21"/>
          <w:szCs w:val="21"/>
        </w:rPr>
      </w:pPr>
      <w:r>
        <w:rPr>
          <w:rFonts w:hint="eastAsia" w:ascii="微软雅黑" w:hAnsi="微软雅黑" w:eastAsia="微软雅黑" w:cs="微软雅黑"/>
          <w:kern w:val="2"/>
          <w:sz w:val="21"/>
          <w:szCs w:val="21"/>
          <w:lang w:val="en-US" w:eastAsia="zh-CN" w:bidi="ar"/>
        </w:rPr>
        <w:t>2. 社群运营：通过AI辅助社群运营，提高展会询盘客户的粘性和转化率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微软雅黑" w:hAnsi="微软雅黑" w:eastAsia="微软雅黑" w:cs="微软雅黑"/>
          <w:kern w:val="2"/>
          <w:sz w:val="21"/>
          <w:szCs w:val="21"/>
        </w:rPr>
      </w:pPr>
      <w:r>
        <w:rPr>
          <w:rFonts w:hint="eastAsia" w:ascii="微软雅黑" w:hAnsi="微软雅黑" w:eastAsia="微软雅黑" w:cs="微软雅黑"/>
          <w:kern w:val="2"/>
          <w:sz w:val="21"/>
          <w:szCs w:val="21"/>
          <w:lang w:val="en-US" w:eastAsia="zh-CN" w:bidi="ar"/>
        </w:rPr>
        <w:t>3. 数据营销策略：制定个性化的展会1V1营销策略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微软雅黑" w:hAnsi="微软雅黑" w:eastAsia="微软雅黑" w:cs="微软雅黑"/>
          <w:kern w:val="2"/>
          <w:sz w:val="21"/>
          <w:szCs w:val="21"/>
        </w:rPr>
      </w:pPr>
      <w:r>
        <w:rPr>
          <w:rFonts w:hint="eastAsia" w:ascii="微软雅黑" w:hAnsi="微软雅黑" w:eastAsia="微软雅黑" w:cs="微软雅黑"/>
          <w:kern w:val="2"/>
          <w:sz w:val="21"/>
          <w:szCs w:val="21"/>
          <w:lang w:val="en-US" w:eastAsia="zh-CN" w:bidi="ar"/>
        </w:rPr>
        <w:t>4. 私域流量挖掘：分析用户行为，挖掘潜在抓单机会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微软雅黑" w:hAnsi="微软雅黑" w:eastAsia="微软雅黑" w:cs="微软雅黑"/>
          <w:kern w:val="2"/>
          <w:sz w:val="21"/>
          <w:szCs w:val="21"/>
        </w:rPr>
      </w:pPr>
      <w:r>
        <w:rPr>
          <w:rFonts w:hint="eastAsia" w:ascii="微软雅黑" w:hAnsi="微软雅黑" w:eastAsia="微软雅黑" w:cs="微软雅黑"/>
          <w:kern w:val="2"/>
          <w:sz w:val="21"/>
          <w:szCs w:val="21"/>
          <w:lang w:val="en-US" w:eastAsia="zh-CN" w:bidi="ar"/>
        </w:rPr>
        <w:t>5. 用户关系管理：管理与维护私域用户关系，促进持续复购加单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微软雅黑" w:hAnsi="微软雅黑" w:eastAsia="微软雅黑" w:cs="微软雅黑"/>
          <w:kern w:val="2"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bCs/>
          <w:color w:val="0070C0"/>
          <w:kern w:val="2"/>
          <w:sz w:val="24"/>
          <w:szCs w:val="24"/>
          <w:lang w:val="en-US" w:eastAsia="zh-CN" w:bidi="ar"/>
        </w:rPr>
        <w:t>--小组PK：实操展会私域打法，并进行每组PK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微软雅黑" w:hAnsi="微软雅黑" w:eastAsia="微软雅黑" w:cs="微软雅黑"/>
          <w:kern w:val="2"/>
          <w:sz w:val="21"/>
          <w:szCs w:val="21"/>
        </w:rPr>
      </w:pPr>
      <w:r>
        <w:rPr>
          <w:rFonts w:hint="eastAsia" w:ascii="微软雅黑" w:hAnsi="微软雅黑" w:eastAsia="微软雅黑" w:cs="微软雅黑"/>
          <w:kern w:val="2"/>
          <w:sz w:val="21"/>
          <w:szCs w:val="21"/>
          <w:lang w:val="en-US" w:eastAsia="zh-CN" w:bidi="ar"/>
        </w:rPr>
        <w:t xml:space="preserve"> 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微软雅黑" w:hAnsi="微软雅黑" w:eastAsia="微软雅黑" w:cs="微软雅黑"/>
          <w:kern w:val="2"/>
          <w:sz w:val="21"/>
          <w:szCs w:val="21"/>
        </w:rPr>
      </w:pPr>
      <w:r>
        <w:rPr>
          <w:rFonts w:hint="eastAsia" w:ascii="微软雅黑" w:hAnsi="微软雅黑" w:eastAsia="微软雅黑" w:cs="微软雅黑"/>
          <w:kern w:val="2"/>
          <w:sz w:val="21"/>
          <w:szCs w:val="21"/>
          <w:lang w:val="en-US" w:eastAsia="zh-CN" w:bidi="ar"/>
        </w:rPr>
        <w:t xml:space="preserve"> 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微软雅黑" w:hAnsi="微软雅黑" w:eastAsia="微软雅黑" w:cs="微软雅黑"/>
          <w:b/>
          <w:bCs/>
          <w:kern w:val="2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kern w:val="2"/>
          <w:sz w:val="28"/>
          <w:szCs w:val="28"/>
          <w:lang w:val="en-US" w:eastAsia="zh-CN" w:bidi="ar"/>
        </w:rPr>
        <w:t>第六部分 新媒体+IP：建立信任高效转化</w:t>
      </w:r>
    </w:p>
    <w:p>
      <w:pPr>
        <w:keepNext w:val="0"/>
        <w:keepLines w:val="0"/>
        <w:widowControl w:val="0"/>
        <w:numPr>
          <w:ilvl w:val="0"/>
          <w:numId w:val="7"/>
        </w:numPr>
        <w:suppressLineNumbers w:val="0"/>
        <w:spacing w:before="0" w:beforeAutospacing="0" w:after="0" w:afterAutospacing="0"/>
        <w:ind w:left="0" w:right="0"/>
        <w:jc w:val="both"/>
        <w:rPr>
          <w:rFonts w:hint="eastAsia" w:ascii="微软雅黑" w:hAnsi="微软雅黑" w:eastAsia="微软雅黑" w:cs="微软雅黑"/>
          <w:kern w:val="2"/>
          <w:sz w:val="21"/>
          <w:szCs w:val="21"/>
        </w:rPr>
      </w:pPr>
      <w:r>
        <w:rPr>
          <w:rFonts w:hint="eastAsia" w:ascii="微软雅黑" w:hAnsi="微软雅黑" w:eastAsia="微软雅黑" w:cs="微软雅黑"/>
          <w:kern w:val="2"/>
          <w:sz w:val="21"/>
          <w:szCs w:val="21"/>
          <w:lang w:val="en-US" w:eastAsia="zh-CN" w:bidi="ar"/>
        </w:rPr>
        <w:t>源头工厂型IP：源头工厂IP设计思路+打造步骤+执行SOP</w:t>
      </w:r>
    </w:p>
    <w:p>
      <w:pPr>
        <w:keepNext w:val="0"/>
        <w:keepLines w:val="0"/>
        <w:widowControl w:val="0"/>
        <w:numPr>
          <w:ilvl w:val="0"/>
          <w:numId w:val="7"/>
        </w:numPr>
        <w:suppressLineNumbers w:val="0"/>
        <w:spacing w:before="0" w:beforeAutospacing="0" w:after="0" w:afterAutospacing="0"/>
        <w:ind w:left="0" w:leftChars="0" w:right="0" w:firstLine="0" w:firstLineChars="0"/>
        <w:jc w:val="both"/>
        <w:rPr>
          <w:rFonts w:hint="eastAsia" w:ascii="微软雅黑" w:hAnsi="微软雅黑" w:eastAsia="微软雅黑" w:cs="微软雅黑"/>
          <w:kern w:val="2"/>
          <w:sz w:val="21"/>
          <w:szCs w:val="21"/>
        </w:rPr>
      </w:pPr>
      <w:r>
        <w:rPr>
          <w:rFonts w:hint="eastAsia" w:ascii="微软雅黑" w:hAnsi="微软雅黑" w:eastAsia="微软雅黑" w:cs="微软雅黑"/>
          <w:kern w:val="2"/>
          <w:sz w:val="21"/>
          <w:szCs w:val="21"/>
          <w:lang w:val="en-US" w:eastAsia="zh-CN" w:bidi="ar"/>
        </w:rPr>
        <w:t>直播供应链型IP：直播供应链IP设计思路+打造步骤+执行SOP</w:t>
      </w:r>
    </w:p>
    <w:p>
      <w:pPr>
        <w:keepNext w:val="0"/>
        <w:keepLines w:val="0"/>
        <w:widowControl w:val="0"/>
        <w:numPr>
          <w:ilvl w:val="0"/>
          <w:numId w:val="7"/>
        </w:numPr>
        <w:suppressLineNumbers w:val="0"/>
        <w:spacing w:before="0" w:beforeAutospacing="0" w:after="0" w:afterAutospacing="0"/>
        <w:ind w:left="0" w:leftChars="0" w:right="0" w:firstLine="0" w:firstLineChars="0"/>
        <w:jc w:val="both"/>
        <w:rPr>
          <w:rFonts w:hint="eastAsia" w:ascii="微软雅黑" w:hAnsi="微软雅黑" w:eastAsia="微软雅黑" w:cs="微软雅黑"/>
          <w:kern w:val="2"/>
          <w:sz w:val="21"/>
          <w:szCs w:val="21"/>
        </w:rPr>
      </w:pPr>
      <w:r>
        <w:rPr>
          <w:rFonts w:hint="eastAsia" w:ascii="微软雅黑" w:hAnsi="微软雅黑" w:eastAsia="微软雅黑" w:cs="微软雅黑"/>
          <w:kern w:val="2"/>
          <w:sz w:val="21"/>
          <w:szCs w:val="21"/>
          <w:lang w:val="en-US" w:eastAsia="zh-CN" w:bidi="ar"/>
        </w:rPr>
        <w:t>行业领跑型IP：行业领跑型IP设计思路+打造步骤+执行SOP</w:t>
      </w:r>
    </w:p>
    <w:p>
      <w:pPr>
        <w:keepNext w:val="0"/>
        <w:keepLines w:val="0"/>
        <w:widowControl w:val="0"/>
        <w:numPr>
          <w:ilvl w:val="0"/>
          <w:numId w:val="7"/>
        </w:numPr>
        <w:suppressLineNumbers w:val="0"/>
        <w:spacing w:before="0" w:beforeAutospacing="0" w:after="0" w:afterAutospacing="0"/>
        <w:ind w:left="0" w:leftChars="0" w:right="0" w:firstLine="0" w:firstLineChars="0"/>
        <w:jc w:val="both"/>
        <w:rPr>
          <w:rFonts w:hint="eastAsia" w:ascii="微软雅黑" w:hAnsi="微软雅黑" w:eastAsia="微软雅黑" w:cs="微软雅黑"/>
          <w:kern w:val="2"/>
          <w:sz w:val="21"/>
          <w:szCs w:val="21"/>
        </w:rPr>
      </w:pPr>
      <w:r>
        <w:rPr>
          <w:rFonts w:hint="eastAsia" w:ascii="微软雅黑" w:hAnsi="微软雅黑" w:eastAsia="微软雅黑" w:cs="微软雅黑"/>
          <w:kern w:val="2"/>
          <w:sz w:val="21"/>
          <w:szCs w:val="21"/>
          <w:lang w:val="en-US" w:eastAsia="zh-CN" w:bidi="ar"/>
        </w:rPr>
        <w:t>IP价值挖掘：评估IP的潜在价值，制定差异化竞争策略</w:t>
      </w:r>
    </w:p>
    <w:p>
      <w:pPr>
        <w:keepNext w:val="0"/>
        <w:keepLines w:val="0"/>
        <w:widowControl w:val="0"/>
        <w:numPr>
          <w:ilvl w:val="0"/>
          <w:numId w:val="7"/>
        </w:numPr>
        <w:suppressLineNumbers w:val="0"/>
        <w:spacing w:before="0" w:beforeAutospacing="0" w:after="0" w:afterAutospacing="0"/>
        <w:ind w:left="0" w:leftChars="0" w:right="0" w:firstLine="0" w:firstLineChars="0"/>
        <w:jc w:val="both"/>
        <w:rPr>
          <w:rFonts w:hint="eastAsia" w:ascii="微软雅黑" w:hAnsi="微软雅黑" w:eastAsia="微软雅黑" w:cs="微软雅黑"/>
          <w:kern w:val="2"/>
          <w:sz w:val="21"/>
          <w:szCs w:val="21"/>
        </w:rPr>
      </w:pPr>
      <w:r>
        <w:rPr>
          <w:rFonts w:hint="eastAsia" w:ascii="微软雅黑" w:hAnsi="微软雅黑" w:eastAsia="微软雅黑" w:cs="微软雅黑"/>
          <w:kern w:val="2"/>
          <w:sz w:val="21"/>
          <w:szCs w:val="21"/>
          <w:lang w:val="en-US" w:eastAsia="zh-CN" w:bidi="ar"/>
        </w:rPr>
        <w:t>粉丝运营与变现：营造归属感、获得感、安全感的粉丝文化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微软雅黑" w:hAnsi="微软雅黑" w:eastAsia="微软雅黑" w:cs="微软雅黑"/>
          <w:b/>
          <w:bCs/>
          <w:color w:val="0070C0"/>
          <w:kern w:val="2"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bCs/>
          <w:color w:val="0070C0"/>
          <w:kern w:val="2"/>
          <w:sz w:val="24"/>
          <w:szCs w:val="24"/>
          <w:lang w:val="en-US" w:eastAsia="zh-CN" w:bidi="ar"/>
        </w:rPr>
        <w:t>--小组PK：实操新IP打法，并进行每组PK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微软雅黑" w:hAnsi="微软雅黑" w:eastAsia="微软雅黑" w:cs="微软雅黑"/>
          <w:b/>
          <w:bCs/>
          <w:color w:val="0070C0"/>
          <w:kern w:val="2"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bCs/>
          <w:color w:val="0070C0"/>
          <w:kern w:val="2"/>
          <w:sz w:val="24"/>
          <w:szCs w:val="24"/>
          <w:lang w:val="en-US" w:eastAsia="zh-CN" w:bidi="ar"/>
        </w:rPr>
        <w:t xml:space="preserve"> </w:t>
      </w:r>
    </w:p>
    <w:p>
      <w:pPr>
        <w:keepNext w:val="0"/>
        <w:keepLines w:val="0"/>
        <w:widowControl w:val="0"/>
        <w:numPr>
          <w:ilvl w:val="0"/>
          <w:numId w:val="8"/>
        </w:numPr>
        <w:suppressLineNumbers w:val="0"/>
        <w:autoSpaceDE w:val="0"/>
        <w:autoSpaceDN/>
        <w:spacing w:before="0" w:beforeAutospacing="0" w:after="0" w:afterAutospacing="0" w:line="400" w:lineRule="exact"/>
        <w:ind w:left="0" w:right="0"/>
        <w:jc w:val="both"/>
        <w:rPr>
          <w:rFonts w:hint="eastAsia" w:ascii="微软雅黑" w:hAnsi="微软雅黑" w:eastAsia="微软雅黑" w:cs="微软雅黑"/>
          <w:b/>
          <w:bCs/>
          <w:color w:val="0070C0"/>
          <w:kern w:val="2"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bCs/>
          <w:color w:val="0070C0"/>
          <w:kern w:val="2"/>
          <w:sz w:val="24"/>
          <w:szCs w:val="24"/>
          <w:lang w:val="en-US" w:eastAsia="zh-CN" w:bidi="ar"/>
        </w:rPr>
        <w:t>下午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 w:line="400" w:lineRule="exact"/>
        <w:ind w:left="0" w:right="0"/>
        <w:jc w:val="both"/>
        <w:rPr>
          <w:rFonts w:hint="eastAsia" w:ascii="微软雅黑" w:hAnsi="微软雅黑" w:eastAsia="微软雅黑" w:cs="微软雅黑"/>
          <w:b/>
          <w:bCs/>
          <w:color w:val="0070C0"/>
          <w:kern w:val="2"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bCs/>
          <w:color w:val="0070C0"/>
          <w:kern w:val="2"/>
          <w:sz w:val="24"/>
          <w:szCs w:val="24"/>
          <w:lang w:val="en-US" w:eastAsia="zh-CN" w:bidi="ar"/>
        </w:rPr>
        <w:t xml:space="preserve"> 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微软雅黑" w:hAnsi="微软雅黑" w:eastAsia="微软雅黑" w:cs="微软雅黑"/>
          <w:b/>
          <w:bCs/>
          <w:kern w:val="2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kern w:val="2"/>
          <w:sz w:val="28"/>
          <w:szCs w:val="28"/>
          <w:lang w:val="en-US" w:eastAsia="zh-CN" w:bidi="ar"/>
        </w:rPr>
        <w:t>第七部分 新媒体+矩阵：全网渗透打造影响力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微软雅黑" w:hAnsi="微软雅黑" w:eastAsia="微软雅黑" w:cs="微软雅黑"/>
          <w:kern w:val="2"/>
          <w:sz w:val="21"/>
          <w:szCs w:val="21"/>
        </w:rPr>
      </w:pPr>
      <w:r>
        <w:rPr>
          <w:rFonts w:hint="eastAsia" w:ascii="微软雅黑" w:hAnsi="微软雅黑" w:eastAsia="微软雅黑" w:cs="微软雅黑"/>
          <w:kern w:val="2"/>
          <w:sz w:val="21"/>
          <w:szCs w:val="21"/>
          <w:lang w:val="en-US" w:eastAsia="zh-CN" w:bidi="ar"/>
        </w:rPr>
        <w:t>1. 价值矩阵构建：行业现状需求，构建变现矩阵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微软雅黑" w:hAnsi="微软雅黑" w:eastAsia="微软雅黑" w:cs="微软雅黑"/>
          <w:kern w:val="2"/>
          <w:sz w:val="21"/>
          <w:szCs w:val="21"/>
        </w:rPr>
      </w:pPr>
      <w:r>
        <w:rPr>
          <w:rFonts w:hint="eastAsia" w:ascii="微软雅黑" w:hAnsi="微软雅黑" w:eastAsia="微软雅黑" w:cs="微软雅黑"/>
          <w:kern w:val="2"/>
          <w:sz w:val="21"/>
          <w:szCs w:val="21"/>
          <w:lang w:val="en-US" w:eastAsia="zh-CN" w:bidi="ar"/>
        </w:rPr>
        <w:t>2. 纵向矩阵搭建：不同账号矩阵，满足客户多种需求，提高整体变现效率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微软雅黑" w:hAnsi="微软雅黑" w:eastAsia="微软雅黑" w:cs="微软雅黑"/>
          <w:kern w:val="2"/>
          <w:sz w:val="21"/>
          <w:szCs w:val="21"/>
        </w:rPr>
      </w:pPr>
      <w:r>
        <w:rPr>
          <w:rFonts w:hint="eastAsia" w:ascii="微软雅黑" w:hAnsi="微软雅黑" w:eastAsia="微软雅黑" w:cs="微软雅黑"/>
          <w:kern w:val="2"/>
          <w:sz w:val="21"/>
          <w:szCs w:val="21"/>
          <w:lang w:val="en-US" w:eastAsia="zh-CN" w:bidi="ar"/>
        </w:rPr>
        <w:t>3. 创新与优化：竞对监测与反馈，持续创新矩阵模式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微软雅黑" w:hAnsi="微软雅黑" w:eastAsia="微软雅黑" w:cs="微软雅黑"/>
          <w:kern w:val="2"/>
          <w:sz w:val="21"/>
          <w:szCs w:val="21"/>
        </w:rPr>
      </w:pPr>
      <w:r>
        <w:rPr>
          <w:rFonts w:hint="eastAsia" w:ascii="微软雅黑" w:hAnsi="微软雅黑" w:eastAsia="微软雅黑" w:cs="微软雅黑"/>
          <w:kern w:val="2"/>
          <w:sz w:val="21"/>
          <w:szCs w:val="21"/>
          <w:lang w:val="en-US" w:eastAsia="zh-CN" w:bidi="ar"/>
        </w:rPr>
        <w:t>4. 横向矩阵构建：覆盖全网主流媒体，流量在哪营销就在哪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微软雅黑" w:hAnsi="微软雅黑" w:eastAsia="微软雅黑" w:cs="微软雅黑"/>
          <w:kern w:val="2"/>
          <w:sz w:val="21"/>
          <w:szCs w:val="21"/>
        </w:rPr>
      </w:pPr>
      <w:r>
        <w:rPr>
          <w:rFonts w:hint="eastAsia" w:ascii="微软雅黑" w:hAnsi="微软雅黑" w:eastAsia="微软雅黑" w:cs="微软雅黑"/>
          <w:kern w:val="2"/>
          <w:sz w:val="21"/>
          <w:szCs w:val="21"/>
          <w:lang w:val="en-US" w:eastAsia="zh-CN" w:bidi="ar"/>
        </w:rPr>
        <w:t>5. 数据驱动商业模式：优化矩阵5件套，各个环节的变现效果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微软雅黑" w:hAnsi="微软雅黑" w:eastAsia="微软雅黑" w:cs="微软雅黑"/>
          <w:b/>
          <w:bCs/>
          <w:color w:val="0070C0"/>
          <w:kern w:val="2"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bCs/>
          <w:color w:val="0070C0"/>
          <w:kern w:val="2"/>
          <w:sz w:val="24"/>
          <w:szCs w:val="24"/>
          <w:lang w:val="en-US" w:eastAsia="zh-CN" w:bidi="ar"/>
        </w:rPr>
        <w:t>--小组PK：实操新矩阵打法，并进行每组PK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微软雅黑" w:hAnsi="微软雅黑" w:eastAsia="微软雅黑" w:cs="微软雅黑"/>
          <w:b/>
          <w:bCs/>
          <w:color w:val="0070C0"/>
          <w:kern w:val="2"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bCs/>
          <w:color w:val="0070C0"/>
          <w:kern w:val="2"/>
          <w:sz w:val="24"/>
          <w:szCs w:val="24"/>
          <w:lang w:val="en-US" w:eastAsia="zh-CN" w:bidi="ar"/>
        </w:rPr>
        <w:t xml:space="preserve"> </w:t>
      </w:r>
    </w:p>
    <w:p>
      <w:pPr>
        <w:keepNext w:val="0"/>
        <w:keepLines w:val="0"/>
        <w:widowControl w:val="0"/>
        <w:numPr>
          <w:ilvl w:val="0"/>
          <w:numId w:val="9"/>
        </w:numPr>
        <w:suppressLineNumbers w:val="0"/>
        <w:spacing w:before="0" w:beforeAutospacing="0" w:after="0" w:afterAutospacing="0"/>
        <w:ind w:left="0" w:right="0"/>
        <w:jc w:val="both"/>
        <w:rPr>
          <w:rFonts w:hint="eastAsia" w:ascii="微软雅黑" w:hAnsi="微软雅黑" w:eastAsia="微软雅黑" w:cs="微软雅黑"/>
          <w:b/>
          <w:bCs/>
          <w:kern w:val="2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kern w:val="2"/>
          <w:sz w:val="28"/>
          <w:szCs w:val="28"/>
          <w:lang w:val="en-US" w:eastAsia="zh-CN" w:bidi="ar"/>
        </w:rPr>
        <w:t>新媒体+成交：种草拔草一气呵成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微软雅黑" w:hAnsi="微软雅黑" w:eastAsia="微软雅黑" w:cs="微软雅黑"/>
          <w:kern w:val="2"/>
          <w:sz w:val="21"/>
          <w:szCs w:val="21"/>
        </w:rPr>
      </w:pPr>
      <w:r>
        <w:rPr>
          <w:rFonts w:hint="eastAsia" w:ascii="微软雅黑" w:hAnsi="微软雅黑" w:eastAsia="微软雅黑" w:cs="微软雅黑"/>
          <w:kern w:val="2"/>
          <w:sz w:val="21"/>
          <w:szCs w:val="21"/>
          <w:lang w:val="en-US" w:eastAsia="zh-CN" w:bidi="ar"/>
        </w:rPr>
        <w:t>1. 持续学习与发展：提升展会销售效率，保持竞争力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微软雅黑" w:hAnsi="微软雅黑" w:eastAsia="微软雅黑" w:cs="微软雅黑"/>
          <w:kern w:val="2"/>
          <w:sz w:val="21"/>
          <w:szCs w:val="21"/>
        </w:rPr>
      </w:pPr>
      <w:r>
        <w:rPr>
          <w:rFonts w:hint="eastAsia" w:ascii="微软雅黑" w:hAnsi="微软雅黑" w:eastAsia="微软雅黑" w:cs="微软雅黑"/>
          <w:kern w:val="2"/>
          <w:sz w:val="21"/>
          <w:szCs w:val="21"/>
          <w:lang w:val="en-US" w:eastAsia="zh-CN" w:bidi="ar"/>
        </w:rPr>
        <w:t>2. 创新管理团队协作：AI工具促进创新和团队协作，提高管理效率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微软雅黑" w:hAnsi="微软雅黑" w:eastAsia="微软雅黑" w:cs="微软雅黑"/>
          <w:kern w:val="2"/>
          <w:sz w:val="21"/>
          <w:szCs w:val="21"/>
        </w:rPr>
      </w:pPr>
      <w:r>
        <w:rPr>
          <w:rFonts w:hint="eastAsia" w:ascii="微软雅黑" w:hAnsi="微软雅黑" w:eastAsia="微软雅黑" w:cs="微软雅黑"/>
          <w:kern w:val="2"/>
          <w:sz w:val="21"/>
          <w:szCs w:val="21"/>
          <w:lang w:val="en-US" w:eastAsia="zh-CN" w:bidi="ar"/>
        </w:rPr>
        <w:t>3. 绩效与激励的优化：目标牵引行动，懂人性的激励方案设计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微软雅黑" w:hAnsi="微软雅黑" w:eastAsia="微软雅黑" w:cs="微软雅黑"/>
          <w:kern w:val="2"/>
          <w:sz w:val="21"/>
          <w:szCs w:val="21"/>
        </w:rPr>
      </w:pPr>
      <w:r>
        <w:rPr>
          <w:rFonts w:hint="eastAsia" w:ascii="微软雅黑" w:hAnsi="微软雅黑" w:eastAsia="微软雅黑" w:cs="微软雅黑"/>
          <w:kern w:val="2"/>
          <w:sz w:val="21"/>
          <w:szCs w:val="21"/>
          <w:lang w:val="en-US" w:eastAsia="zh-CN" w:bidi="ar"/>
        </w:rPr>
        <w:t>4. 燃爆展会成交：从代工商转变为服务商，服务价值打造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微软雅黑" w:hAnsi="微软雅黑" w:eastAsia="微软雅黑" w:cs="微软雅黑"/>
          <w:kern w:val="2"/>
          <w:sz w:val="21"/>
          <w:szCs w:val="21"/>
        </w:rPr>
      </w:pPr>
      <w:r>
        <w:rPr>
          <w:rFonts w:hint="eastAsia" w:ascii="微软雅黑" w:hAnsi="微软雅黑" w:eastAsia="微软雅黑" w:cs="微软雅黑"/>
          <w:kern w:val="2"/>
          <w:sz w:val="21"/>
          <w:szCs w:val="21"/>
          <w:lang w:val="en-US" w:eastAsia="zh-CN" w:bidi="ar"/>
        </w:rPr>
        <w:t>5. 成交团队组建：内容组、侦察组、营销组、氛围组、支撑组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微软雅黑" w:hAnsi="微软雅黑" w:eastAsia="微软雅黑" w:cs="微软雅黑"/>
          <w:kern w:val="2"/>
          <w:sz w:val="21"/>
          <w:szCs w:val="21"/>
        </w:rPr>
      </w:pPr>
      <w:r>
        <w:rPr>
          <w:rFonts w:hint="eastAsia" w:ascii="微软雅黑" w:hAnsi="微软雅黑" w:eastAsia="微软雅黑" w:cs="微软雅黑"/>
          <w:b/>
          <w:bCs/>
          <w:color w:val="0070C0"/>
          <w:kern w:val="2"/>
          <w:sz w:val="24"/>
          <w:szCs w:val="24"/>
          <w:lang w:val="en-US" w:eastAsia="zh-CN" w:bidi="ar"/>
        </w:rPr>
        <w:t>--小组PK：实操展会成交策略，并进行每组PK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微软雅黑" w:hAnsi="微软雅黑" w:eastAsia="微软雅黑" w:cs="微软雅黑"/>
          <w:kern w:val="2"/>
          <w:sz w:val="21"/>
          <w:szCs w:val="21"/>
        </w:rPr>
      </w:pPr>
      <w:r>
        <w:rPr>
          <w:rFonts w:hint="eastAsia" w:ascii="微软雅黑" w:hAnsi="微软雅黑" w:eastAsia="微软雅黑" w:cs="微软雅黑"/>
          <w:kern w:val="2"/>
          <w:sz w:val="21"/>
          <w:szCs w:val="21"/>
          <w:lang w:val="en-US" w:eastAsia="zh-CN" w:bidi="ar"/>
        </w:rPr>
        <w:t xml:space="preserve"> 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微软雅黑" w:hAnsi="微软雅黑" w:eastAsia="微软雅黑" w:cs="微软雅黑"/>
          <w:kern w:val="2"/>
          <w:sz w:val="21"/>
          <w:szCs w:val="21"/>
        </w:rPr>
      </w:pPr>
      <w:r>
        <w:rPr>
          <w:rFonts w:hint="eastAsia" w:ascii="微软雅黑" w:hAnsi="微软雅黑" w:eastAsia="微软雅黑" w:cs="微软雅黑"/>
          <w:kern w:val="2"/>
          <w:sz w:val="21"/>
          <w:szCs w:val="21"/>
          <w:lang w:val="en-US" w:eastAsia="zh-CN" w:bidi="ar"/>
        </w:rPr>
        <w:t xml:space="preserve"> </w:t>
      </w:r>
    </w:p>
    <w:p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left"/>
        <w:rPr>
          <w:rFonts w:hint="eastAsia" w:ascii="微软雅黑" w:hAnsi="微软雅黑" w:eastAsia="微软雅黑" w:cs="微软雅黑"/>
          <w:kern w:val="2"/>
          <w:sz w:val="24"/>
          <w:szCs w:val="24"/>
        </w:rPr>
      </w:pPr>
      <w:r>
        <w:rPr>
          <w:rFonts w:hint="eastAsia" w:ascii="微软雅黑" w:hAnsi="微软雅黑" w:eastAsia="微软雅黑" w:cs="微软雅黑"/>
          <w:kern w:val="2"/>
          <w:sz w:val="24"/>
          <w:szCs w:val="24"/>
          <w:lang w:val="en-US" w:eastAsia="zh-CN" w:bidi="ar"/>
        </w:rPr>
        <w:t>课后资料包输出：</w:t>
      </w:r>
    </w:p>
    <w:p>
      <w:pPr>
        <w:keepNext w:val="0"/>
        <w:keepLines w:val="0"/>
        <w:widowControl/>
        <w:numPr>
          <w:ilvl w:val="0"/>
          <w:numId w:val="10"/>
        </w:numPr>
        <w:suppressLineNumbers w:val="0"/>
        <w:spacing w:before="0" w:beforeAutospacing="0" w:after="0" w:afterAutospacing="0"/>
        <w:ind w:left="0" w:right="0"/>
        <w:jc w:val="left"/>
        <w:rPr>
          <w:rFonts w:hint="eastAsia" w:ascii="微软雅黑" w:hAnsi="微软雅黑" w:eastAsia="微软雅黑" w:cs="微软雅黑"/>
          <w:kern w:val="2"/>
          <w:sz w:val="24"/>
          <w:szCs w:val="24"/>
        </w:rPr>
      </w:pPr>
      <w:r>
        <w:rPr>
          <w:rFonts w:hint="eastAsia" w:ascii="微软雅黑" w:hAnsi="微软雅黑" w:eastAsia="微软雅黑" w:cs="微软雅黑"/>
          <w:kern w:val="2"/>
          <w:sz w:val="24"/>
          <w:szCs w:val="24"/>
          <w:lang w:val="en-US" w:eastAsia="zh-CN" w:bidi="ar"/>
        </w:rPr>
        <w:t>抖音短视频策划、爆款打造资料；</w:t>
      </w:r>
    </w:p>
    <w:p>
      <w:pPr>
        <w:keepNext w:val="0"/>
        <w:keepLines w:val="0"/>
        <w:widowControl/>
        <w:numPr>
          <w:ilvl w:val="0"/>
          <w:numId w:val="10"/>
        </w:numPr>
        <w:suppressLineNumbers w:val="0"/>
        <w:spacing w:before="0" w:beforeAutospacing="0" w:after="0" w:afterAutospacing="0"/>
        <w:ind w:left="0" w:right="0"/>
        <w:jc w:val="left"/>
        <w:rPr>
          <w:rFonts w:hint="eastAsia" w:ascii="微软雅黑" w:hAnsi="微软雅黑" w:eastAsia="微软雅黑" w:cs="微软雅黑"/>
          <w:kern w:val="2"/>
          <w:sz w:val="24"/>
          <w:szCs w:val="24"/>
        </w:rPr>
      </w:pPr>
      <w:r>
        <w:rPr>
          <w:rFonts w:hint="eastAsia" w:ascii="微软雅黑" w:hAnsi="微软雅黑" w:eastAsia="微软雅黑" w:cs="微软雅黑"/>
          <w:kern w:val="2"/>
          <w:sz w:val="24"/>
          <w:szCs w:val="24"/>
          <w:lang w:val="en-US" w:eastAsia="zh-CN" w:bidi="ar"/>
        </w:rPr>
        <w:t>抖音直播带货学习资料；</w:t>
      </w:r>
    </w:p>
    <w:p>
      <w:pPr>
        <w:keepNext w:val="0"/>
        <w:keepLines w:val="0"/>
        <w:widowControl/>
        <w:numPr>
          <w:ilvl w:val="0"/>
          <w:numId w:val="10"/>
        </w:numPr>
        <w:suppressLineNumbers w:val="0"/>
        <w:spacing w:before="0" w:beforeAutospacing="0" w:after="0" w:afterAutospacing="0"/>
        <w:ind w:left="0" w:right="0"/>
        <w:jc w:val="left"/>
        <w:rPr>
          <w:rFonts w:hint="eastAsia" w:ascii="微软雅黑" w:hAnsi="微软雅黑" w:eastAsia="微软雅黑" w:cs="微软雅黑"/>
          <w:kern w:val="2"/>
          <w:sz w:val="24"/>
          <w:szCs w:val="24"/>
        </w:rPr>
      </w:pPr>
      <w:r>
        <w:rPr>
          <w:rFonts w:hint="eastAsia" w:ascii="微软雅黑" w:hAnsi="微软雅黑" w:eastAsia="微软雅黑" w:cs="微软雅黑"/>
          <w:kern w:val="2"/>
          <w:sz w:val="24"/>
          <w:szCs w:val="24"/>
          <w:lang w:val="en-US" w:eastAsia="zh-CN" w:bidi="ar"/>
        </w:rPr>
        <w:t>私域流量运营学习资料；</w:t>
      </w:r>
    </w:p>
    <w:p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left"/>
        <w:rPr>
          <w:rFonts w:hint="eastAsia" w:ascii="微软雅黑" w:hAnsi="微软雅黑" w:eastAsia="微软雅黑" w:cs="微软雅黑"/>
          <w:kern w:val="2"/>
          <w:sz w:val="24"/>
          <w:szCs w:val="24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 Unicode MS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7C7EFBC"/>
    <w:multiLevelType w:val="multilevel"/>
    <w:tmpl w:val="A7C7EFBC"/>
    <w:lvl w:ilvl="0" w:tentative="0">
      <w:start w:val="1"/>
      <w:numFmt w:val="decimal"/>
      <w:suff w:val="space"/>
      <w:lvlText w:val="%1."/>
      <w:lvlJc w:val="left"/>
      <w:pPr>
        <w:ind w:left="0" w:firstLine="0"/>
      </w:pPr>
      <w:rPr>
        <w:rFonts w:hint="default" w:ascii="Times New Roman" w:hAnsi="Times New Roman" w:cs="Times New Roman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firstLine="65176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firstLine="65176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firstLine="65176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firstLine="65176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firstLine="65176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firstLine="65176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firstLine="65176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firstLine="65176"/>
      </w:pPr>
    </w:lvl>
  </w:abstractNum>
  <w:abstractNum w:abstractNumId="1">
    <w:nsid w:val="B1EA1EE0"/>
    <w:multiLevelType w:val="multilevel"/>
    <w:tmpl w:val="B1EA1EE0"/>
    <w:lvl w:ilvl="0" w:tentative="0">
      <w:start w:val="1"/>
      <w:numFmt w:val="decimal"/>
      <w:suff w:val="nothing"/>
      <w:lvlText w:val="%1、"/>
      <w:lvlJc w:val="left"/>
      <w:pPr>
        <w:ind w:left="0" w:firstLine="0"/>
      </w:pPr>
      <w:rPr>
        <w:rFonts w:hint="default" w:ascii="Times New Roman" w:hAnsi="Times New Roman" w:cs="Times New Roman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firstLine="65176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firstLine="65176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firstLine="65176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firstLine="65176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firstLine="65176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firstLine="65176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firstLine="65176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firstLine="65176"/>
      </w:pPr>
    </w:lvl>
  </w:abstractNum>
  <w:abstractNum w:abstractNumId="2">
    <w:nsid w:val="B3B9EF9C"/>
    <w:multiLevelType w:val="multilevel"/>
    <w:tmpl w:val="B3B9EF9C"/>
    <w:lvl w:ilvl="0" w:tentative="0">
      <w:start w:val="1"/>
      <w:numFmt w:val="decimal"/>
      <w:suff w:val="space"/>
      <w:lvlText w:val="%1."/>
      <w:lvlJc w:val="left"/>
      <w:pPr>
        <w:ind w:left="0" w:firstLine="0"/>
      </w:pPr>
      <w:rPr>
        <w:rFonts w:hint="default" w:ascii="Times New Roman" w:hAnsi="Times New Roman" w:cs="Times New Roman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firstLine="65176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firstLine="65176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firstLine="65176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firstLine="65176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firstLine="65176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firstLine="65176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firstLine="65176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firstLine="65176"/>
      </w:pPr>
    </w:lvl>
  </w:abstractNum>
  <w:abstractNum w:abstractNumId="3">
    <w:nsid w:val="BC2F8BBB"/>
    <w:multiLevelType w:val="multilevel"/>
    <w:tmpl w:val="BC2F8BBB"/>
    <w:lvl w:ilvl="0" w:tentative="0">
      <w:start w:val="8"/>
      <w:numFmt w:val="chineseCounting"/>
      <w:suff w:val="space"/>
      <w:lvlText w:val="第%1部分"/>
      <w:lvlJc w:val="left"/>
      <w:pPr>
        <w:ind w:left="0" w:firstLine="0"/>
      </w:pPr>
      <w:rPr>
        <w:rFonts w:hint="eastAsia" w:ascii="宋体" w:hAnsi="宋体" w:eastAsia="宋体" w:cs="宋体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firstLine="65176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firstLine="65176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firstLine="65176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firstLine="65176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firstLine="65176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firstLine="65176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firstLine="65176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firstLine="65176"/>
      </w:pPr>
    </w:lvl>
  </w:abstractNum>
  <w:abstractNum w:abstractNumId="4">
    <w:nsid w:val="BFE802A5"/>
    <w:multiLevelType w:val="multilevel"/>
    <w:tmpl w:val="BFE802A5"/>
    <w:lvl w:ilvl="0" w:tentative="0">
      <w:start w:val="2"/>
      <w:numFmt w:val="decimal"/>
      <w:suff w:val="space"/>
      <w:lvlText w:val="第%1天"/>
      <w:lvlJc w:val="left"/>
      <w:pPr>
        <w:ind w:left="0" w:firstLine="0"/>
      </w:pPr>
      <w:rPr>
        <w:rFonts w:hint="default" w:ascii="Times New Roman" w:hAnsi="Times New Roman" w:cs="Times New Roman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firstLine="65176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firstLine="65176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firstLine="65176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firstLine="65176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firstLine="65176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firstLine="65176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firstLine="65176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firstLine="65176"/>
      </w:pPr>
    </w:lvl>
  </w:abstractNum>
  <w:abstractNum w:abstractNumId="5">
    <w:nsid w:val="E1B652AF"/>
    <w:multiLevelType w:val="multilevel"/>
    <w:tmpl w:val="E1B652AF"/>
    <w:lvl w:ilvl="0" w:tentative="0">
      <w:start w:val="1"/>
      <w:numFmt w:val="bullet"/>
      <w:lvlText w:val=""/>
      <w:lvlJc w:val="left"/>
      <w:pPr>
        <w:tabs>
          <w:tab w:val="left" w:pos="420"/>
        </w:tabs>
        <w:ind w:left="420" w:hanging="420"/>
      </w:pPr>
      <w:rPr>
        <w:rFonts w:hint="default" w:ascii="Wingdings" w:hAnsi="Wingdings" w:cs="Wingdings"/>
      </w:rPr>
    </w:lvl>
    <w:lvl w:ilvl="1" w:tentative="0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hint="default" w:ascii="Wingdings" w:hAnsi="Wingdings" w:cs="Wingdings"/>
      </w:rPr>
    </w:lvl>
    <w:lvl w:ilvl="2" w:tentative="0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hint="default" w:ascii="Wingdings" w:hAnsi="Wingdings" w:cs="Wingdings"/>
      </w:rPr>
    </w:lvl>
    <w:lvl w:ilvl="3" w:tentative="0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hint="default" w:ascii="Wingdings" w:hAnsi="Wingdings" w:cs="Wingdings"/>
      </w:rPr>
    </w:lvl>
    <w:lvl w:ilvl="4" w:tentative="0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hint="default" w:ascii="Wingdings" w:hAnsi="Wingdings" w:cs="Wingdings"/>
      </w:rPr>
    </w:lvl>
    <w:lvl w:ilvl="5" w:tentative="0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hint="default" w:ascii="Wingdings" w:hAnsi="Wingdings" w:cs="Wingdings"/>
      </w:rPr>
    </w:lvl>
    <w:lvl w:ilvl="6" w:tentative="0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hint="default" w:ascii="Wingdings" w:hAnsi="Wingdings" w:cs="Wingdings"/>
      </w:rPr>
    </w:lvl>
    <w:lvl w:ilvl="7" w:tentative="0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hint="default" w:ascii="Wingdings" w:hAnsi="Wingdings" w:cs="Wingdings"/>
      </w:rPr>
    </w:lvl>
    <w:lvl w:ilvl="8" w:tentative="0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hint="default" w:ascii="Wingdings" w:hAnsi="Wingdings" w:cs="Wingdings"/>
      </w:rPr>
    </w:lvl>
  </w:abstractNum>
  <w:abstractNum w:abstractNumId="6">
    <w:nsid w:val="EFF4D402"/>
    <w:multiLevelType w:val="multilevel"/>
    <w:tmpl w:val="EFF4D402"/>
    <w:lvl w:ilvl="0" w:tentative="0">
      <w:start w:val="1"/>
      <w:numFmt w:val="decimal"/>
      <w:suff w:val="space"/>
      <w:lvlText w:val="%1."/>
      <w:lvlJc w:val="left"/>
      <w:pPr>
        <w:ind w:left="0" w:firstLine="0"/>
      </w:pPr>
      <w:rPr>
        <w:rFonts w:hint="default" w:ascii="Times New Roman" w:hAnsi="Times New Roman" w:cs="Times New Roman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firstLine="65176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firstLine="65176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firstLine="65176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firstLine="65176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firstLine="65176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firstLine="65176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firstLine="65176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firstLine="65176"/>
      </w:pPr>
    </w:lvl>
  </w:abstractNum>
  <w:abstractNum w:abstractNumId="7">
    <w:nsid w:val="253F478E"/>
    <w:multiLevelType w:val="multilevel"/>
    <w:tmpl w:val="253F478E"/>
    <w:lvl w:ilvl="0" w:tentative="0">
      <w:start w:val="1"/>
      <w:numFmt w:val="decimal"/>
      <w:suff w:val="space"/>
      <w:lvlText w:val="%1."/>
      <w:lvlJc w:val="left"/>
      <w:pPr>
        <w:ind w:left="0" w:firstLine="0"/>
      </w:pPr>
      <w:rPr>
        <w:rFonts w:hint="default" w:ascii="Times New Roman" w:hAnsi="Times New Roman" w:cs="Times New Roman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firstLine="65176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firstLine="65176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firstLine="65176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firstLine="65176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firstLine="65176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firstLine="65176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firstLine="65176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firstLine="65176"/>
      </w:pPr>
    </w:lvl>
  </w:abstractNum>
  <w:abstractNum w:abstractNumId="8">
    <w:nsid w:val="266FB86F"/>
    <w:multiLevelType w:val="multilevel"/>
    <w:tmpl w:val="266FB86F"/>
    <w:lvl w:ilvl="0" w:tentative="0">
      <w:start w:val="1"/>
      <w:numFmt w:val="decimal"/>
      <w:suff w:val="space"/>
      <w:lvlText w:val="%1."/>
      <w:lvlJc w:val="left"/>
      <w:pPr>
        <w:ind w:left="0" w:firstLine="0"/>
      </w:pPr>
      <w:rPr>
        <w:rFonts w:hint="default" w:ascii="Times New Roman" w:hAnsi="Times New Roman" w:cs="Times New Roman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firstLine="65176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firstLine="65176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firstLine="65176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firstLine="65176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firstLine="65176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firstLine="65176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firstLine="65176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firstLine="65176"/>
      </w:pPr>
    </w:lvl>
  </w:abstractNum>
  <w:abstractNum w:abstractNumId="9">
    <w:nsid w:val="5190406D"/>
    <w:multiLevelType w:val="multilevel"/>
    <w:tmpl w:val="5190406D"/>
    <w:lvl w:ilvl="0" w:tentative="0">
      <w:start w:val="1"/>
      <w:numFmt w:val="decimal"/>
      <w:suff w:val="space"/>
      <w:lvlText w:val="%1."/>
      <w:lvlJc w:val="left"/>
      <w:pPr>
        <w:ind w:left="0" w:firstLine="0"/>
      </w:pPr>
      <w:rPr>
        <w:rFonts w:hint="default" w:ascii="Times New Roman" w:hAnsi="Times New Roman" w:cs="Times New Roman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firstLine="65176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firstLine="65176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firstLine="65176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firstLine="65176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firstLine="65176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firstLine="65176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firstLine="65176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firstLine="65176"/>
      </w:pPr>
    </w:lvl>
  </w:abstractNum>
  <w:num w:numId="1">
    <w:abstractNumId w:val="5"/>
  </w:num>
  <w:num w:numId="2">
    <w:abstractNumId w:val="8"/>
  </w:num>
  <w:num w:numId="3">
    <w:abstractNumId w:val="7"/>
  </w:num>
  <w:num w:numId="4">
    <w:abstractNumId w:val="2"/>
  </w:num>
  <w:num w:numId="5">
    <w:abstractNumId w:val="6"/>
  </w:num>
  <w:num w:numId="6">
    <w:abstractNumId w:val="0"/>
  </w:num>
  <w:num w:numId="7">
    <w:abstractNumId w:val="9"/>
  </w:num>
  <w:num w:numId="8">
    <w:abstractNumId w:val="4"/>
  </w:num>
  <w:num w:numId="9">
    <w:abstractNumId w:val="3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E2NjNmMzgzOTM0MzU0ZDNjMTY5YTc2Mjc4YWI1NGYifQ=="/>
  </w:docVars>
  <w:rsids>
    <w:rsidRoot w:val="47CF30C9"/>
    <w:rsid w:val="47CF30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widowControl w:val="0"/>
      <w:suppressLineNumbers w:val="0"/>
      <w:spacing w:before="0" w:beforeAutospacing="1" w:after="281" w:afterAutospacing="0" w:line="256" w:lineRule="auto"/>
      <w:ind w:left="10" w:hanging="10"/>
      <w:jc w:val="left"/>
      <w:outlineLvl w:val="0"/>
    </w:pPr>
    <w:rPr>
      <w:rFonts w:hint="eastAsia" w:ascii="Microsoft YaHei UI" w:hAnsi="Microsoft YaHei UI" w:eastAsia="Microsoft YaHei UI" w:cs="Microsoft YaHei UI"/>
      <w:b/>
      <w:bCs/>
      <w:color w:val="000000"/>
      <w:kern w:val="2"/>
      <w:sz w:val="32"/>
      <w:szCs w:val="32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默认"/>
    <w:basedOn w:val="1"/>
    <w:uiPriority w:val="0"/>
    <w:pPr>
      <w:widowControl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default" w:ascii="Arial Unicode MS" w:hAnsi="Arial Unicode MS" w:eastAsia="Helvetica" w:cs="Arial Unicode MS"/>
      <w:color w:val="000000"/>
      <w:kern w:val="0"/>
      <w:sz w:val="22"/>
      <w:szCs w:val="22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2024-02-19T02:29:00Z</dcterms:created>
  <dc:creator>王军古</dc:creator>
  <cp:lastModifiedBy>王军古</cp:lastModifiedBy>
  <dcterms:modified xsi:type="dcterms:W3CDTF">2024-02-19T02:30:25Z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D52D1CACA05A478890CE02135811728D_11</vt:lpwstr>
  </property>
</Properties>
</file>