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66E15" w:rsidRPr="00882C1E" w:rsidRDefault="00DC12BA" w:rsidP="00882C1E">
      <w:pPr>
        <w:spacing w:line="360" w:lineRule="auto"/>
        <w:jc w:val="center"/>
        <w:rPr>
          <w:rFonts w:asciiTheme="minorEastAsia" w:eastAsiaTheme="minorEastAsia" w:hAnsiTheme="minorEastAsia"/>
          <w:b/>
          <w:sz w:val="28"/>
          <w:szCs w:val="28"/>
        </w:rPr>
      </w:pPr>
      <w:r w:rsidRPr="00882C1E">
        <w:rPr>
          <w:rFonts w:asciiTheme="minorEastAsia" w:eastAsiaTheme="minorEastAsia" w:hAnsiTheme="minorEastAsia" w:hint="eastAsia"/>
          <w:b/>
          <w:sz w:val="28"/>
          <w:szCs w:val="28"/>
        </w:rPr>
        <w:t>基业长青——</w:t>
      </w:r>
      <w:r w:rsidR="00194C81" w:rsidRPr="00882C1E">
        <w:rPr>
          <w:rFonts w:asciiTheme="minorEastAsia" w:eastAsiaTheme="minorEastAsia" w:hAnsiTheme="minorEastAsia" w:hint="eastAsia"/>
          <w:b/>
          <w:sz w:val="28"/>
          <w:szCs w:val="28"/>
        </w:rPr>
        <w:t>绕开</w:t>
      </w:r>
      <w:r w:rsidR="002C5702" w:rsidRPr="00882C1E">
        <w:rPr>
          <w:rFonts w:asciiTheme="minorEastAsia" w:eastAsiaTheme="minorEastAsia" w:hAnsiTheme="minorEastAsia" w:hint="eastAsia"/>
          <w:b/>
          <w:sz w:val="28"/>
          <w:szCs w:val="28"/>
        </w:rPr>
        <w:t>中小企业</w:t>
      </w:r>
      <w:r w:rsidR="00425A39" w:rsidRPr="00882C1E">
        <w:rPr>
          <w:rFonts w:asciiTheme="minorEastAsia" w:eastAsiaTheme="minorEastAsia" w:hAnsiTheme="minorEastAsia" w:hint="eastAsia"/>
          <w:b/>
          <w:sz w:val="28"/>
          <w:szCs w:val="28"/>
        </w:rPr>
        <w:t>发展</w:t>
      </w:r>
      <w:r w:rsidR="002C5702" w:rsidRPr="00882C1E">
        <w:rPr>
          <w:rFonts w:asciiTheme="minorEastAsia" w:eastAsiaTheme="minorEastAsia" w:hAnsiTheme="minorEastAsia" w:hint="eastAsia"/>
          <w:b/>
          <w:sz w:val="28"/>
          <w:szCs w:val="28"/>
        </w:rPr>
        <w:t>路</w:t>
      </w:r>
      <w:r w:rsidR="00425A39" w:rsidRPr="00882C1E">
        <w:rPr>
          <w:rFonts w:asciiTheme="minorEastAsia" w:eastAsiaTheme="minorEastAsia" w:hAnsiTheme="minorEastAsia" w:hint="eastAsia"/>
          <w:b/>
          <w:sz w:val="28"/>
          <w:szCs w:val="28"/>
        </w:rPr>
        <w:t>上的“雷区”</w:t>
      </w:r>
    </w:p>
    <w:p w:rsidR="00066E15" w:rsidRPr="00882C1E" w:rsidRDefault="002C5702" w:rsidP="00882C1E">
      <w:pPr>
        <w:numPr>
          <w:ilvl w:val="0"/>
          <w:numId w:val="1"/>
        </w:numPr>
        <w:autoSpaceDE w:val="0"/>
        <w:autoSpaceDN w:val="0"/>
        <w:adjustRightInd w:val="0"/>
        <w:spacing w:beforeLines="50" w:before="156" w:line="360" w:lineRule="auto"/>
        <w:jc w:val="left"/>
        <w:outlineLvl w:val="0"/>
        <w:rPr>
          <w:rFonts w:asciiTheme="minorEastAsia" w:eastAsiaTheme="minorEastAsia" w:hAnsiTheme="minorEastAsia"/>
          <w:b/>
          <w:kern w:val="0"/>
          <w:szCs w:val="21"/>
        </w:rPr>
      </w:pPr>
      <w:r w:rsidRPr="00882C1E">
        <w:rPr>
          <w:rFonts w:asciiTheme="minorEastAsia" w:eastAsiaTheme="minorEastAsia" w:hAnsiTheme="minorEastAsia" w:hint="eastAsia"/>
          <w:b/>
          <w:kern w:val="0"/>
          <w:szCs w:val="21"/>
        </w:rPr>
        <w:t>课程对象</w:t>
      </w:r>
      <w:r w:rsidRPr="00882C1E">
        <w:rPr>
          <w:rFonts w:asciiTheme="minorEastAsia" w:eastAsiaTheme="minorEastAsia" w:hAnsiTheme="minorEastAsia"/>
          <w:b/>
          <w:kern w:val="0"/>
          <w:szCs w:val="21"/>
        </w:rPr>
        <w:t xml:space="preserve"> </w:t>
      </w:r>
    </w:p>
    <w:p w:rsidR="00066E15" w:rsidRPr="00882C1E" w:rsidRDefault="002C5702" w:rsidP="00882C1E">
      <w:pPr>
        <w:pStyle w:val="1"/>
        <w:spacing w:line="360" w:lineRule="auto"/>
        <w:ind w:left="420" w:firstLineChars="0" w:firstLine="0"/>
        <w:rPr>
          <w:rFonts w:asciiTheme="minorEastAsia" w:eastAsiaTheme="minorEastAsia" w:hAnsiTheme="minorEastAsia" w:cs="Arial"/>
          <w:szCs w:val="21"/>
        </w:rPr>
      </w:pPr>
      <w:r w:rsidRPr="00882C1E">
        <w:rPr>
          <w:rFonts w:asciiTheme="minorEastAsia" w:eastAsiaTheme="minorEastAsia" w:hAnsiTheme="minorEastAsia" w:cs="Arial" w:hint="eastAsia"/>
          <w:szCs w:val="21"/>
        </w:rPr>
        <w:t>企业</w:t>
      </w:r>
      <w:r w:rsidR="006E1935" w:rsidRPr="00882C1E">
        <w:rPr>
          <w:rFonts w:asciiTheme="minorEastAsia" w:eastAsiaTheme="minorEastAsia" w:hAnsiTheme="minorEastAsia" w:cs="Arial" w:hint="eastAsia"/>
          <w:szCs w:val="21"/>
        </w:rPr>
        <w:t>主</w:t>
      </w:r>
      <w:r w:rsidR="00B03599" w:rsidRPr="00882C1E">
        <w:rPr>
          <w:rFonts w:asciiTheme="minorEastAsia" w:eastAsiaTheme="minorEastAsia" w:hAnsiTheme="minorEastAsia" w:cs="Arial" w:hint="eastAsia"/>
          <w:szCs w:val="21"/>
        </w:rPr>
        <w:t>及高</w:t>
      </w:r>
      <w:r w:rsidRPr="00882C1E">
        <w:rPr>
          <w:rFonts w:asciiTheme="minorEastAsia" w:eastAsiaTheme="minorEastAsia" w:hAnsiTheme="minorEastAsia" w:cs="Arial" w:hint="eastAsia"/>
          <w:szCs w:val="21"/>
        </w:rPr>
        <w:t>级管理人员</w:t>
      </w:r>
      <w:bookmarkStart w:id="0" w:name="_GoBack"/>
      <w:bookmarkEnd w:id="0"/>
    </w:p>
    <w:p w:rsidR="00066E15" w:rsidRPr="00882C1E" w:rsidRDefault="002C5702" w:rsidP="00882C1E">
      <w:pPr>
        <w:pStyle w:val="1"/>
        <w:spacing w:line="360" w:lineRule="auto"/>
        <w:ind w:left="420" w:firstLineChars="0" w:firstLine="0"/>
        <w:rPr>
          <w:rFonts w:asciiTheme="minorEastAsia" w:eastAsiaTheme="minorEastAsia" w:hAnsiTheme="minorEastAsia" w:cs="宋体"/>
          <w:b/>
          <w:kern w:val="0"/>
          <w:szCs w:val="21"/>
        </w:rPr>
      </w:pPr>
      <w:r w:rsidRPr="00882C1E">
        <w:rPr>
          <w:rFonts w:asciiTheme="minorEastAsia" w:eastAsiaTheme="minorEastAsia" w:hAnsiTheme="minorEastAsia" w:cs="Arial" w:hint="eastAsia"/>
          <w:szCs w:val="21"/>
        </w:rPr>
        <w:t>产业园区各级管理人员</w:t>
      </w:r>
    </w:p>
    <w:p w:rsidR="00066E15" w:rsidRPr="00882C1E" w:rsidRDefault="002C5702" w:rsidP="00882C1E">
      <w:pPr>
        <w:numPr>
          <w:ilvl w:val="0"/>
          <w:numId w:val="1"/>
        </w:numPr>
        <w:autoSpaceDE w:val="0"/>
        <w:autoSpaceDN w:val="0"/>
        <w:adjustRightInd w:val="0"/>
        <w:spacing w:beforeLines="50" w:before="156" w:line="360" w:lineRule="auto"/>
        <w:jc w:val="left"/>
        <w:outlineLvl w:val="0"/>
        <w:rPr>
          <w:rFonts w:asciiTheme="minorEastAsia" w:eastAsiaTheme="minorEastAsia" w:hAnsiTheme="minorEastAsia"/>
          <w:b/>
          <w:kern w:val="0"/>
          <w:szCs w:val="21"/>
        </w:rPr>
      </w:pPr>
      <w:r w:rsidRPr="00882C1E">
        <w:rPr>
          <w:rFonts w:asciiTheme="minorEastAsia" w:eastAsiaTheme="minorEastAsia" w:hAnsiTheme="minorEastAsia" w:hint="eastAsia"/>
          <w:b/>
          <w:kern w:val="0"/>
          <w:szCs w:val="21"/>
        </w:rPr>
        <w:t>课程收益</w:t>
      </w:r>
    </w:p>
    <w:p w:rsidR="00066E15" w:rsidRPr="00882C1E" w:rsidRDefault="002C5702" w:rsidP="00882C1E">
      <w:pPr>
        <w:pStyle w:val="1"/>
        <w:numPr>
          <w:ilvl w:val="0"/>
          <w:numId w:val="2"/>
        </w:numPr>
        <w:spacing w:line="360" w:lineRule="auto"/>
        <w:ind w:firstLineChars="0"/>
        <w:rPr>
          <w:rFonts w:asciiTheme="minorEastAsia" w:eastAsiaTheme="minorEastAsia" w:hAnsiTheme="minorEastAsia" w:cs="宋体"/>
          <w:kern w:val="0"/>
          <w:szCs w:val="21"/>
        </w:rPr>
      </w:pPr>
      <w:r w:rsidRPr="00882C1E">
        <w:rPr>
          <w:rFonts w:asciiTheme="minorEastAsia" w:eastAsiaTheme="minorEastAsia" w:hAnsiTheme="minorEastAsia" w:cs="宋体" w:hint="eastAsia"/>
          <w:kern w:val="0"/>
          <w:szCs w:val="21"/>
        </w:rPr>
        <w:t>剖析</w:t>
      </w:r>
      <w:r w:rsidR="00F53920" w:rsidRPr="00882C1E">
        <w:rPr>
          <w:rFonts w:asciiTheme="minorEastAsia" w:eastAsiaTheme="minorEastAsia" w:hAnsiTheme="minorEastAsia" w:cs="宋体" w:hint="eastAsia"/>
          <w:kern w:val="0"/>
          <w:szCs w:val="21"/>
        </w:rPr>
        <w:t>中小企业在发展中，尤其是</w:t>
      </w:r>
      <w:r w:rsidRPr="00882C1E">
        <w:rPr>
          <w:rFonts w:asciiTheme="minorEastAsia" w:eastAsiaTheme="minorEastAsia" w:hAnsiTheme="minorEastAsia" w:cs="宋体" w:hint="eastAsia"/>
          <w:kern w:val="0"/>
          <w:szCs w:val="21"/>
        </w:rPr>
        <w:t>转型升级中最常见</w:t>
      </w:r>
      <w:r w:rsidR="00F53920" w:rsidRPr="00882C1E">
        <w:rPr>
          <w:rFonts w:asciiTheme="minorEastAsia" w:eastAsiaTheme="minorEastAsia" w:hAnsiTheme="minorEastAsia" w:cs="宋体" w:hint="eastAsia"/>
          <w:kern w:val="0"/>
          <w:szCs w:val="21"/>
        </w:rPr>
        <w:t>的</w:t>
      </w:r>
      <w:r w:rsidRPr="00882C1E">
        <w:rPr>
          <w:rFonts w:asciiTheme="minorEastAsia" w:eastAsiaTheme="minorEastAsia" w:hAnsiTheme="minorEastAsia" w:cs="宋体" w:hint="eastAsia"/>
          <w:kern w:val="0"/>
          <w:szCs w:val="21"/>
        </w:rPr>
        <w:t>途径及面临风险，提供相应解决思路；</w:t>
      </w:r>
    </w:p>
    <w:p w:rsidR="00066E15" w:rsidRPr="00882C1E" w:rsidRDefault="002C5702" w:rsidP="00882C1E">
      <w:pPr>
        <w:pStyle w:val="1"/>
        <w:numPr>
          <w:ilvl w:val="0"/>
          <w:numId w:val="2"/>
        </w:numPr>
        <w:spacing w:line="360" w:lineRule="auto"/>
        <w:ind w:firstLineChars="0"/>
        <w:rPr>
          <w:rFonts w:asciiTheme="minorEastAsia" w:eastAsiaTheme="minorEastAsia" w:hAnsiTheme="minorEastAsia" w:cs="宋体"/>
          <w:kern w:val="0"/>
          <w:szCs w:val="21"/>
        </w:rPr>
      </w:pPr>
      <w:r w:rsidRPr="00882C1E">
        <w:rPr>
          <w:rFonts w:asciiTheme="minorEastAsia" w:eastAsiaTheme="minorEastAsia" w:hAnsiTheme="minorEastAsia" w:cs="宋体" w:hint="eastAsia"/>
          <w:kern w:val="0"/>
          <w:szCs w:val="21"/>
        </w:rPr>
        <w:t>提出转型升级过程最关键点，最核心要素及提升思路；</w:t>
      </w:r>
    </w:p>
    <w:p w:rsidR="00066E15" w:rsidRPr="00882C1E" w:rsidRDefault="002C5702" w:rsidP="00882C1E">
      <w:pPr>
        <w:numPr>
          <w:ilvl w:val="0"/>
          <w:numId w:val="1"/>
        </w:numPr>
        <w:autoSpaceDE w:val="0"/>
        <w:autoSpaceDN w:val="0"/>
        <w:adjustRightInd w:val="0"/>
        <w:spacing w:beforeLines="50" w:before="156" w:line="360" w:lineRule="auto"/>
        <w:jc w:val="left"/>
        <w:outlineLvl w:val="0"/>
        <w:rPr>
          <w:rFonts w:asciiTheme="minorEastAsia" w:eastAsiaTheme="minorEastAsia" w:hAnsiTheme="minorEastAsia"/>
          <w:b/>
          <w:kern w:val="0"/>
          <w:szCs w:val="21"/>
        </w:rPr>
      </w:pPr>
      <w:r w:rsidRPr="00882C1E">
        <w:rPr>
          <w:rFonts w:asciiTheme="minorEastAsia" w:eastAsiaTheme="minorEastAsia" w:hAnsiTheme="minorEastAsia" w:hint="eastAsia"/>
          <w:b/>
          <w:kern w:val="0"/>
          <w:szCs w:val="21"/>
        </w:rPr>
        <w:t>课程特色</w:t>
      </w:r>
    </w:p>
    <w:p w:rsidR="00066E15" w:rsidRPr="00882C1E" w:rsidRDefault="002C5702" w:rsidP="00882C1E">
      <w:pPr>
        <w:pStyle w:val="1"/>
        <w:numPr>
          <w:ilvl w:val="0"/>
          <w:numId w:val="3"/>
        </w:numPr>
        <w:spacing w:line="360" w:lineRule="auto"/>
        <w:ind w:firstLineChars="0"/>
        <w:rPr>
          <w:rFonts w:asciiTheme="minorEastAsia" w:eastAsiaTheme="minorEastAsia" w:hAnsiTheme="minorEastAsia" w:cs="Arial"/>
          <w:szCs w:val="21"/>
        </w:rPr>
      </w:pPr>
      <w:r w:rsidRPr="00882C1E">
        <w:rPr>
          <w:rFonts w:asciiTheme="minorEastAsia" w:eastAsiaTheme="minorEastAsia" w:hAnsiTheme="minorEastAsia" w:cs="Arial" w:hint="eastAsia"/>
          <w:szCs w:val="21"/>
        </w:rPr>
        <w:t>最实用的工具方法；</w:t>
      </w:r>
    </w:p>
    <w:p w:rsidR="00066E15" w:rsidRPr="00882C1E" w:rsidRDefault="002C5702" w:rsidP="00882C1E">
      <w:pPr>
        <w:pStyle w:val="1"/>
        <w:numPr>
          <w:ilvl w:val="0"/>
          <w:numId w:val="3"/>
        </w:numPr>
        <w:spacing w:line="360" w:lineRule="auto"/>
        <w:ind w:firstLineChars="0"/>
        <w:rPr>
          <w:rFonts w:asciiTheme="minorEastAsia" w:eastAsiaTheme="minorEastAsia" w:hAnsiTheme="minorEastAsia" w:cs="Arial"/>
          <w:szCs w:val="21"/>
        </w:rPr>
      </w:pPr>
      <w:r w:rsidRPr="00882C1E">
        <w:rPr>
          <w:rFonts w:asciiTheme="minorEastAsia" w:eastAsiaTheme="minorEastAsia" w:hAnsiTheme="minorEastAsia" w:cs="Arial" w:hint="eastAsia"/>
          <w:szCs w:val="21"/>
        </w:rPr>
        <w:t>最实战的落地经验；</w:t>
      </w:r>
    </w:p>
    <w:p w:rsidR="00066E15" w:rsidRPr="00882C1E" w:rsidRDefault="002C5702" w:rsidP="00882C1E">
      <w:pPr>
        <w:pStyle w:val="1"/>
        <w:numPr>
          <w:ilvl w:val="0"/>
          <w:numId w:val="3"/>
        </w:numPr>
        <w:spacing w:line="360" w:lineRule="auto"/>
        <w:ind w:firstLineChars="0"/>
        <w:rPr>
          <w:rFonts w:asciiTheme="minorEastAsia" w:eastAsiaTheme="minorEastAsia" w:hAnsiTheme="minorEastAsia" w:cs="Arial"/>
          <w:szCs w:val="21"/>
        </w:rPr>
      </w:pPr>
      <w:r w:rsidRPr="00882C1E">
        <w:rPr>
          <w:rFonts w:asciiTheme="minorEastAsia" w:eastAsiaTheme="minorEastAsia" w:hAnsiTheme="minorEastAsia" w:cs="Arial" w:hint="eastAsia"/>
          <w:szCs w:val="21"/>
        </w:rPr>
        <w:t>最</w:t>
      </w:r>
      <w:r w:rsidR="00644A63" w:rsidRPr="00882C1E">
        <w:rPr>
          <w:rFonts w:asciiTheme="minorEastAsia" w:eastAsiaTheme="minorEastAsia" w:hAnsiTheme="minorEastAsia" w:cs="Arial" w:hint="eastAsia"/>
          <w:szCs w:val="21"/>
        </w:rPr>
        <w:t>适应时代</w:t>
      </w:r>
      <w:r w:rsidRPr="00882C1E">
        <w:rPr>
          <w:rFonts w:asciiTheme="minorEastAsia" w:eastAsiaTheme="minorEastAsia" w:hAnsiTheme="minorEastAsia" w:cs="Arial" w:hint="eastAsia"/>
          <w:szCs w:val="21"/>
        </w:rPr>
        <w:t>的思路方法；</w:t>
      </w:r>
    </w:p>
    <w:p w:rsidR="00066E15" w:rsidRPr="00882C1E" w:rsidRDefault="002C5702" w:rsidP="00882C1E">
      <w:pPr>
        <w:numPr>
          <w:ilvl w:val="0"/>
          <w:numId w:val="1"/>
        </w:numPr>
        <w:autoSpaceDE w:val="0"/>
        <w:autoSpaceDN w:val="0"/>
        <w:adjustRightInd w:val="0"/>
        <w:spacing w:beforeLines="50" w:before="156" w:line="360" w:lineRule="auto"/>
        <w:jc w:val="left"/>
        <w:outlineLvl w:val="0"/>
        <w:rPr>
          <w:rFonts w:asciiTheme="minorEastAsia" w:eastAsiaTheme="minorEastAsia" w:hAnsiTheme="minorEastAsia"/>
          <w:b/>
          <w:kern w:val="0"/>
          <w:szCs w:val="21"/>
        </w:rPr>
      </w:pPr>
      <w:r w:rsidRPr="00882C1E">
        <w:rPr>
          <w:rFonts w:asciiTheme="minorEastAsia" w:eastAsiaTheme="minorEastAsia" w:hAnsiTheme="minorEastAsia" w:hint="eastAsia"/>
          <w:b/>
          <w:kern w:val="0"/>
          <w:szCs w:val="21"/>
        </w:rPr>
        <w:t>课程时间</w:t>
      </w:r>
    </w:p>
    <w:p w:rsidR="00066E15" w:rsidRPr="00882C1E" w:rsidRDefault="00705863" w:rsidP="00882C1E">
      <w:pPr>
        <w:pStyle w:val="1"/>
        <w:spacing w:line="360" w:lineRule="auto"/>
        <w:ind w:left="420" w:firstLineChars="0" w:firstLine="0"/>
        <w:rPr>
          <w:rFonts w:asciiTheme="minorEastAsia" w:eastAsiaTheme="minorEastAsia" w:hAnsiTheme="minorEastAsia" w:cs="宋体"/>
          <w:kern w:val="0"/>
          <w:szCs w:val="21"/>
        </w:rPr>
      </w:pPr>
      <w:r w:rsidRPr="00882C1E">
        <w:rPr>
          <w:rFonts w:asciiTheme="minorEastAsia" w:eastAsiaTheme="minorEastAsia" w:hAnsiTheme="minorEastAsia" w:cs="宋体"/>
          <w:kern w:val="0"/>
          <w:szCs w:val="21"/>
        </w:rPr>
        <w:t>6</w:t>
      </w:r>
      <w:r w:rsidR="00C0420C" w:rsidRPr="00882C1E">
        <w:rPr>
          <w:rFonts w:asciiTheme="minorEastAsia" w:eastAsiaTheme="minorEastAsia" w:hAnsiTheme="minorEastAsia" w:cs="宋体" w:hint="eastAsia"/>
          <w:kern w:val="0"/>
          <w:szCs w:val="21"/>
        </w:rPr>
        <w:t>小时（</w:t>
      </w:r>
      <w:r w:rsidRPr="00882C1E">
        <w:rPr>
          <w:rFonts w:asciiTheme="minorEastAsia" w:eastAsiaTheme="minorEastAsia" w:hAnsiTheme="minorEastAsia" w:cs="宋体" w:hint="eastAsia"/>
          <w:kern w:val="0"/>
          <w:szCs w:val="21"/>
        </w:rPr>
        <w:t>1</w:t>
      </w:r>
      <w:r w:rsidR="002C5702" w:rsidRPr="00882C1E">
        <w:rPr>
          <w:rFonts w:asciiTheme="minorEastAsia" w:eastAsiaTheme="minorEastAsia" w:hAnsiTheme="minorEastAsia" w:cs="宋体" w:hint="eastAsia"/>
          <w:kern w:val="0"/>
          <w:szCs w:val="21"/>
        </w:rPr>
        <w:t>天</w:t>
      </w:r>
      <w:r w:rsidR="00C0420C" w:rsidRPr="00882C1E">
        <w:rPr>
          <w:rFonts w:asciiTheme="minorEastAsia" w:eastAsiaTheme="minorEastAsia" w:hAnsiTheme="minorEastAsia" w:cs="宋体" w:hint="eastAsia"/>
          <w:kern w:val="0"/>
          <w:szCs w:val="21"/>
        </w:rPr>
        <w:t>）</w:t>
      </w:r>
    </w:p>
    <w:p w:rsidR="00066E15" w:rsidRPr="00882C1E" w:rsidRDefault="002C5702" w:rsidP="00882C1E">
      <w:pPr>
        <w:numPr>
          <w:ilvl w:val="0"/>
          <w:numId w:val="1"/>
        </w:numPr>
        <w:autoSpaceDE w:val="0"/>
        <w:autoSpaceDN w:val="0"/>
        <w:adjustRightInd w:val="0"/>
        <w:spacing w:beforeLines="50" w:before="156" w:line="360" w:lineRule="auto"/>
        <w:jc w:val="left"/>
        <w:outlineLvl w:val="0"/>
        <w:rPr>
          <w:rFonts w:asciiTheme="minorEastAsia" w:eastAsiaTheme="minorEastAsia" w:hAnsiTheme="minorEastAsia"/>
          <w:b/>
          <w:kern w:val="0"/>
          <w:szCs w:val="21"/>
        </w:rPr>
      </w:pPr>
      <w:r w:rsidRPr="00882C1E">
        <w:rPr>
          <w:rFonts w:asciiTheme="minorEastAsia" w:eastAsiaTheme="minorEastAsia" w:hAnsiTheme="minorEastAsia" w:hint="eastAsia"/>
          <w:b/>
          <w:kern w:val="0"/>
          <w:szCs w:val="21"/>
        </w:rPr>
        <w:t>课程</w:t>
      </w:r>
      <w:r w:rsidR="006B0771" w:rsidRPr="00882C1E">
        <w:rPr>
          <w:rFonts w:asciiTheme="minorEastAsia" w:eastAsiaTheme="minorEastAsia" w:hAnsiTheme="minorEastAsia" w:hint="eastAsia"/>
          <w:b/>
          <w:kern w:val="0"/>
          <w:szCs w:val="21"/>
        </w:rPr>
        <w:t>内容</w:t>
      </w:r>
    </w:p>
    <w:p w:rsidR="007D077A" w:rsidRPr="00882C1E" w:rsidRDefault="007D077A" w:rsidP="00882C1E">
      <w:pPr>
        <w:spacing w:line="360" w:lineRule="auto"/>
        <w:ind w:firstLine="420"/>
        <w:outlineLvl w:val="0"/>
        <w:rPr>
          <w:rFonts w:asciiTheme="minorEastAsia" w:eastAsiaTheme="minorEastAsia" w:hAnsiTheme="minorEastAsia"/>
          <w:b/>
        </w:rPr>
      </w:pPr>
      <w:r w:rsidRPr="00882C1E">
        <w:rPr>
          <w:rFonts w:asciiTheme="minorEastAsia" w:eastAsiaTheme="minorEastAsia" w:hAnsiTheme="minorEastAsia" w:hint="eastAsia"/>
          <w:b/>
        </w:rPr>
        <w:t>基业长青——绕开中小企业发展路上的“雷区”</w:t>
      </w:r>
    </w:p>
    <w:p w:rsidR="00066E15" w:rsidRPr="00882C1E" w:rsidRDefault="006B0771" w:rsidP="00882C1E">
      <w:pPr>
        <w:spacing w:line="360" w:lineRule="auto"/>
        <w:ind w:firstLine="420"/>
        <w:outlineLvl w:val="0"/>
        <w:rPr>
          <w:rFonts w:asciiTheme="minorEastAsia" w:eastAsiaTheme="minorEastAsia" w:hAnsiTheme="minorEastAsia"/>
          <w:b/>
        </w:rPr>
      </w:pPr>
      <w:r w:rsidRPr="00882C1E">
        <w:rPr>
          <w:rFonts w:asciiTheme="minorEastAsia" w:eastAsiaTheme="minorEastAsia" w:hAnsiTheme="minorEastAsia" w:hint="eastAsia"/>
          <w:b/>
        </w:rPr>
        <w:t>前言</w:t>
      </w:r>
    </w:p>
    <w:p w:rsidR="006B0771" w:rsidRPr="00882C1E" w:rsidRDefault="006B0771" w:rsidP="00882C1E">
      <w:pPr>
        <w:spacing w:line="360" w:lineRule="auto"/>
        <w:ind w:firstLine="420"/>
        <w:rPr>
          <w:rFonts w:asciiTheme="minorEastAsia" w:eastAsiaTheme="minorEastAsia" w:hAnsiTheme="minorEastAsia"/>
        </w:rPr>
      </w:pPr>
      <w:r w:rsidRPr="00882C1E">
        <w:rPr>
          <w:rFonts w:asciiTheme="minorEastAsia" w:eastAsiaTheme="minorEastAsia" w:hAnsiTheme="minorEastAsia" w:hint="eastAsia"/>
          <w:b/>
        </w:rPr>
        <w:t>真实案例：</w:t>
      </w:r>
      <w:r w:rsidRPr="00882C1E">
        <w:rPr>
          <w:rFonts w:asciiTheme="minorEastAsia" w:eastAsiaTheme="minorEastAsia" w:hAnsiTheme="minorEastAsia" w:hint="eastAsia"/>
        </w:rPr>
        <w:t>某国家级新区行业内排名第一的本土企业为何在转型升级的路上连连碰壁？为何高薪引进的职业经理人纷纷折戟沉沙？</w:t>
      </w:r>
    </w:p>
    <w:p w:rsidR="006B0771" w:rsidRPr="00882C1E" w:rsidRDefault="006B0771" w:rsidP="00882C1E">
      <w:pPr>
        <w:spacing w:line="360" w:lineRule="auto"/>
        <w:ind w:firstLine="420"/>
        <w:rPr>
          <w:rFonts w:asciiTheme="minorEastAsia" w:eastAsiaTheme="minorEastAsia" w:hAnsiTheme="minorEastAsia"/>
          <w:b/>
        </w:rPr>
      </w:pPr>
      <w:r w:rsidRPr="00882C1E">
        <w:rPr>
          <w:rFonts w:asciiTheme="minorEastAsia" w:eastAsiaTheme="minorEastAsia" w:hAnsiTheme="minorEastAsia" w:hint="eastAsia"/>
          <w:b/>
        </w:rPr>
        <w:t>思考：</w:t>
      </w:r>
    </w:p>
    <w:p w:rsidR="00066E15" w:rsidRPr="00882C1E" w:rsidRDefault="002C5702" w:rsidP="00882C1E">
      <w:pPr>
        <w:spacing w:line="360" w:lineRule="auto"/>
        <w:ind w:firstLine="420"/>
        <w:rPr>
          <w:rFonts w:asciiTheme="minorEastAsia" w:eastAsiaTheme="minorEastAsia" w:hAnsiTheme="minorEastAsia"/>
        </w:rPr>
      </w:pPr>
      <w:r w:rsidRPr="00882C1E">
        <w:rPr>
          <w:rFonts w:asciiTheme="minorEastAsia" w:eastAsiaTheme="minorEastAsia" w:hAnsiTheme="minorEastAsia" w:hint="eastAsia"/>
        </w:rPr>
        <w:t>中小企业的终极三问</w:t>
      </w:r>
    </w:p>
    <w:p w:rsidR="00066E15" w:rsidRPr="00882C1E" w:rsidRDefault="002C5702" w:rsidP="00882C1E">
      <w:pPr>
        <w:spacing w:line="360" w:lineRule="auto"/>
        <w:ind w:firstLine="420"/>
        <w:rPr>
          <w:rFonts w:asciiTheme="minorEastAsia" w:eastAsiaTheme="minorEastAsia" w:hAnsiTheme="minorEastAsia"/>
        </w:rPr>
      </w:pPr>
      <w:r w:rsidRPr="00882C1E">
        <w:rPr>
          <w:rFonts w:asciiTheme="minorEastAsia" w:eastAsiaTheme="minorEastAsia" w:hAnsiTheme="minorEastAsia" w:hint="eastAsia"/>
        </w:rPr>
        <w:t>我是谁？</w:t>
      </w:r>
    </w:p>
    <w:p w:rsidR="00066E15" w:rsidRPr="00882C1E" w:rsidRDefault="002C5702" w:rsidP="00882C1E">
      <w:pPr>
        <w:spacing w:line="360" w:lineRule="auto"/>
        <w:ind w:firstLine="420"/>
        <w:rPr>
          <w:rFonts w:asciiTheme="minorEastAsia" w:eastAsiaTheme="minorEastAsia" w:hAnsiTheme="minorEastAsia"/>
        </w:rPr>
      </w:pPr>
      <w:r w:rsidRPr="00882C1E">
        <w:rPr>
          <w:rFonts w:asciiTheme="minorEastAsia" w:eastAsiaTheme="minorEastAsia" w:hAnsiTheme="minorEastAsia" w:hint="eastAsia"/>
        </w:rPr>
        <w:t>我从哪里来？</w:t>
      </w:r>
    </w:p>
    <w:p w:rsidR="00066E15" w:rsidRPr="00882C1E" w:rsidRDefault="002C5702" w:rsidP="00882C1E">
      <w:pPr>
        <w:spacing w:line="360" w:lineRule="auto"/>
        <w:ind w:firstLine="420"/>
        <w:rPr>
          <w:rFonts w:asciiTheme="minorEastAsia" w:eastAsiaTheme="minorEastAsia" w:hAnsiTheme="minorEastAsia"/>
        </w:rPr>
      </w:pPr>
      <w:r w:rsidRPr="00882C1E">
        <w:rPr>
          <w:rFonts w:asciiTheme="minorEastAsia" w:eastAsiaTheme="minorEastAsia" w:hAnsiTheme="minorEastAsia" w:hint="eastAsia"/>
        </w:rPr>
        <w:t>我要到哪里去？</w:t>
      </w:r>
    </w:p>
    <w:p w:rsidR="00066E15" w:rsidRPr="00882C1E" w:rsidRDefault="00066E15" w:rsidP="00882C1E">
      <w:pPr>
        <w:spacing w:line="360" w:lineRule="auto"/>
        <w:rPr>
          <w:rFonts w:asciiTheme="minorEastAsia" w:eastAsiaTheme="minorEastAsia" w:hAnsiTheme="minorEastAsia"/>
        </w:rPr>
      </w:pPr>
    </w:p>
    <w:p w:rsidR="005E59E9" w:rsidRPr="00882C1E" w:rsidRDefault="007D077A" w:rsidP="00882C1E">
      <w:pPr>
        <w:spacing w:line="360" w:lineRule="auto"/>
        <w:ind w:left="60" w:firstLine="420"/>
        <w:outlineLvl w:val="1"/>
        <w:rPr>
          <w:rFonts w:asciiTheme="minorEastAsia" w:eastAsiaTheme="minorEastAsia" w:hAnsiTheme="minorEastAsia"/>
          <w:b/>
        </w:rPr>
      </w:pPr>
      <w:r w:rsidRPr="00882C1E">
        <w:rPr>
          <w:rFonts w:asciiTheme="minorEastAsia" w:eastAsiaTheme="minorEastAsia" w:hAnsiTheme="minorEastAsia" w:hint="eastAsia"/>
          <w:b/>
        </w:rPr>
        <w:t>一、</w:t>
      </w:r>
      <w:r w:rsidR="002C5702" w:rsidRPr="00882C1E">
        <w:rPr>
          <w:rFonts w:asciiTheme="minorEastAsia" w:eastAsiaTheme="minorEastAsia" w:hAnsiTheme="minorEastAsia" w:hint="eastAsia"/>
          <w:b/>
        </w:rPr>
        <w:t>中小企业为什么要转型升级？</w:t>
      </w:r>
    </w:p>
    <w:p w:rsidR="003362A6" w:rsidRPr="00882C1E" w:rsidRDefault="003362A6" w:rsidP="00882C1E">
      <w:pPr>
        <w:spacing w:line="360" w:lineRule="auto"/>
        <w:ind w:left="480"/>
        <w:outlineLvl w:val="1"/>
        <w:rPr>
          <w:rFonts w:asciiTheme="minorEastAsia" w:eastAsiaTheme="minorEastAsia" w:hAnsiTheme="minorEastAsia"/>
          <w:b/>
        </w:rPr>
      </w:pPr>
      <w:r w:rsidRPr="00882C1E">
        <w:rPr>
          <w:rFonts w:asciiTheme="minorEastAsia" w:eastAsiaTheme="minorEastAsia" w:hAnsiTheme="minorEastAsia" w:hint="eastAsia"/>
          <w:b/>
        </w:rPr>
        <w:t>思考、讨论：</w:t>
      </w:r>
    </w:p>
    <w:p w:rsidR="003362A6" w:rsidRPr="00882C1E" w:rsidRDefault="003362A6" w:rsidP="00882C1E">
      <w:pPr>
        <w:spacing w:line="360" w:lineRule="auto"/>
        <w:ind w:left="480"/>
        <w:outlineLvl w:val="1"/>
        <w:rPr>
          <w:rFonts w:asciiTheme="minorEastAsia" w:eastAsiaTheme="minorEastAsia" w:hAnsiTheme="minorEastAsia"/>
          <w:b/>
        </w:rPr>
      </w:pPr>
      <w:r w:rsidRPr="00882C1E">
        <w:rPr>
          <w:rFonts w:asciiTheme="minorEastAsia" w:eastAsiaTheme="minorEastAsia" w:hAnsiTheme="minorEastAsia" w:hint="eastAsia"/>
          <w:b/>
        </w:rPr>
        <w:t>不转型升级行不行？就做一家“小而美”的企业行不行？能不能基业长青？</w:t>
      </w:r>
    </w:p>
    <w:p w:rsidR="003362A6" w:rsidRPr="00882C1E" w:rsidRDefault="003362A6" w:rsidP="00882C1E">
      <w:pPr>
        <w:spacing w:line="360" w:lineRule="auto"/>
        <w:ind w:left="480"/>
        <w:outlineLvl w:val="1"/>
        <w:rPr>
          <w:rFonts w:asciiTheme="minorEastAsia" w:eastAsiaTheme="minorEastAsia" w:hAnsiTheme="minorEastAsia"/>
          <w:b/>
        </w:rPr>
      </w:pPr>
      <w:r w:rsidRPr="00882C1E">
        <w:rPr>
          <w:rFonts w:asciiTheme="minorEastAsia" w:eastAsiaTheme="minorEastAsia" w:hAnsiTheme="minorEastAsia" w:hint="eastAsia"/>
          <w:b/>
        </w:rPr>
        <w:lastRenderedPageBreak/>
        <w:t>为什么中国民营企业的平均寿命只有2</w:t>
      </w:r>
      <w:r w:rsidRPr="00882C1E">
        <w:rPr>
          <w:rFonts w:asciiTheme="minorEastAsia" w:eastAsiaTheme="minorEastAsia" w:hAnsiTheme="minorEastAsia"/>
          <w:b/>
        </w:rPr>
        <w:t>.9</w:t>
      </w:r>
      <w:r w:rsidRPr="00882C1E">
        <w:rPr>
          <w:rFonts w:asciiTheme="minorEastAsia" w:eastAsiaTheme="minorEastAsia" w:hAnsiTheme="minorEastAsia" w:hint="eastAsia"/>
          <w:b/>
        </w:rPr>
        <w:t>年？</w:t>
      </w:r>
    </w:p>
    <w:p w:rsidR="00066E15" w:rsidRPr="00882C1E" w:rsidRDefault="002C5702" w:rsidP="00882C1E">
      <w:pPr>
        <w:spacing w:line="360" w:lineRule="auto"/>
        <w:ind w:firstLine="420"/>
        <w:outlineLvl w:val="2"/>
        <w:rPr>
          <w:rFonts w:asciiTheme="minorEastAsia" w:eastAsiaTheme="minorEastAsia" w:hAnsiTheme="minorEastAsia"/>
        </w:rPr>
      </w:pPr>
      <w:r w:rsidRPr="00882C1E">
        <w:rPr>
          <w:rFonts w:asciiTheme="minorEastAsia" w:eastAsiaTheme="minorEastAsia" w:hAnsiTheme="minorEastAsia" w:hint="eastAsia"/>
        </w:rPr>
        <w:t>1．1中小企业目前面临的困境</w:t>
      </w:r>
    </w:p>
    <w:p w:rsidR="00066E15" w:rsidRPr="00882C1E" w:rsidRDefault="002C5702" w:rsidP="00882C1E">
      <w:pPr>
        <w:pStyle w:val="1"/>
        <w:numPr>
          <w:ilvl w:val="0"/>
          <w:numId w:val="4"/>
        </w:numPr>
        <w:spacing w:line="360" w:lineRule="auto"/>
        <w:ind w:firstLineChars="0"/>
        <w:outlineLvl w:val="3"/>
        <w:rPr>
          <w:rFonts w:asciiTheme="minorEastAsia" w:eastAsiaTheme="minorEastAsia" w:hAnsiTheme="minorEastAsia"/>
        </w:rPr>
      </w:pPr>
      <w:r w:rsidRPr="00882C1E">
        <w:rPr>
          <w:rFonts w:asciiTheme="minorEastAsia" w:eastAsiaTheme="minorEastAsia" w:hAnsiTheme="minorEastAsia" w:hint="eastAsia"/>
        </w:rPr>
        <w:t>外需下降，内需不足，订单压力凸显；</w:t>
      </w:r>
    </w:p>
    <w:p w:rsidR="00066E15" w:rsidRPr="00882C1E" w:rsidRDefault="002C5702" w:rsidP="00882C1E">
      <w:pPr>
        <w:pStyle w:val="1"/>
        <w:numPr>
          <w:ilvl w:val="0"/>
          <w:numId w:val="4"/>
        </w:numPr>
        <w:spacing w:line="360" w:lineRule="auto"/>
        <w:ind w:firstLineChars="0"/>
        <w:outlineLvl w:val="3"/>
        <w:rPr>
          <w:rFonts w:asciiTheme="minorEastAsia" w:eastAsiaTheme="minorEastAsia" w:hAnsiTheme="minorEastAsia"/>
        </w:rPr>
      </w:pPr>
      <w:r w:rsidRPr="00882C1E">
        <w:rPr>
          <w:rFonts w:asciiTheme="minorEastAsia" w:eastAsiaTheme="minorEastAsia" w:hAnsiTheme="minorEastAsia" w:hint="eastAsia"/>
        </w:rPr>
        <w:t>原材料价格大幅波动；</w:t>
      </w:r>
    </w:p>
    <w:p w:rsidR="00066E15" w:rsidRPr="00882C1E" w:rsidRDefault="002C5702" w:rsidP="00882C1E">
      <w:pPr>
        <w:pStyle w:val="1"/>
        <w:numPr>
          <w:ilvl w:val="0"/>
          <w:numId w:val="4"/>
        </w:numPr>
        <w:spacing w:line="360" w:lineRule="auto"/>
        <w:ind w:firstLineChars="0"/>
        <w:outlineLvl w:val="3"/>
        <w:rPr>
          <w:rFonts w:asciiTheme="minorEastAsia" w:eastAsiaTheme="minorEastAsia" w:hAnsiTheme="minorEastAsia"/>
        </w:rPr>
      </w:pPr>
      <w:r w:rsidRPr="00882C1E">
        <w:rPr>
          <w:rFonts w:asciiTheme="minorEastAsia" w:eastAsiaTheme="minorEastAsia" w:hAnsiTheme="minorEastAsia" w:hint="eastAsia"/>
        </w:rPr>
        <w:t>销售不畅，融资渠道堵塞，资金紧张；</w:t>
      </w:r>
    </w:p>
    <w:p w:rsidR="00066E15" w:rsidRPr="00882C1E" w:rsidRDefault="002C5702" w:rsidP="00882C1E">
      <w:pPr>
        <w:pStyle w:val="1"/>
        <w:numPr>
          <w:ilvl w:val="0"/>
          <w:numId w:val="4"/>
        </w:numPr>
        <w:spacing w:line="360" w:lineRule="auto"/>
        <w:ind w:firstLineChars="0"/>
        <w:outlineLvl w:val="3"/>
        <w:rPr>
          <w:rFonts w:asciiTheme="minorEastAsia" w:eastAsiaTheme="minorEastAsia" w:hAnsiTheme="minorEastAsia"/>
        </w:rPr>
      </w:pPr>
      <w:r w:rsidRPr="00882C1E">
        <w:rPr>
          <w:rFonts w:asciiTheme="minorEastAsia" w:eastAsiaTheme="minorEastAsia" w:hAnsiTheme="minorEastAsia" w:hint="eastAsia"/>
        </w:rPr>
        <w:t>人力资源成本持续上升；</w:t>
      </w:r>
    </w:p>
    <w:p w:rsidR="00066E15" w:rsidRPr="00882C1E" w:rsidRDefault="002C5702" w:rsidP="00882C1E">
      <w:pPr>
        <w:pStyle w:val="1"/>
        <w:numPr>
          <w:ilvl w:val="0"/>
          <w:numId w:val="4"/>
        </w:numPr>
        <w:spacing w:line="360" w:lineRule="auto"/>
        <w:ind w:firstLineChars="0"/>
        <w:outlineLvl w:val="3"/>
        <w:rPr>
          <w:rFonts w:asciiTheme="minorEastAsia" w:eastAsiaTheme="minorEastAsia" w:hAnsiTheme="minorEastAsia"/>
        </w:rPr>
      </w:pPr>
      <w:r w:rsidRPr="00882C1E">
        <w:rPr>
          <w:rFonts w:asciiTheme="minorEastAsia" w:eastAsiaTheme="minorEastAsia" w:hAnsiTheme="minorEastAsia" w:hint="eastAsia"/>
        </w:rPr>
        <w:t>研发投入与产品创新不足、节能环保责任加重；</w:t>
      </w:r>
    </w:p>
    <w:p w:rsidR="00066E15" w:rsidRPr="00882C1E" w:rsidRDefault="002C5702" w:rsidP="00882C1E">
      <w:pPr>
        <w:pStyle w:val="1"/>
        <w:numPr>
          <w:ilvl w:val="0"/>
          <w:numId w:val="4"/>
        </w:numPr>
        <w:spacing w:line="360" w:lineRule="auto"/>
        <w:ind w:firstLineChars="0"/>
        <w:outlineLvl w:val="3"/>
        <w:rPr>
          <w:rFonts w:asciiTheme="minorEastAsia" w:eastAsiaTheme="minorEastAsia" w:hAnsiTheme="minorEastAsia"/>
        </w:rPr>
      </w:pPr>
      <w:r w:rsidRPr="00882C1E">
        <w:rPr>
          <w:rFonts w:asciiTheme="minorEastAsia" w:eastAsiaTheme="minorEastAsia" w:hAnsiTheme="minorEastAsia" w:hint="eastAsia"/>
        </w:rPr>
        <w:t>风险控制能力不足；</w:t>
      </w:r>
    </w:p>
    <w:p w:rsidR="00066E15" w:rsidRPr="00882C1E" w:rsidRDefault="002C5702" w:rsidP="00882C1E">
      <w:pPr>
        <w:spacing w:line="360" w:lineRule="auto"/>
        <w:ind w:leftChars="200" w:left="424" w:hangingChars="2" w:hanging="4"/>
        <w:outlineLvl w:val="2"/>
        <w:rPr>
          <w:rFonts w:asciiTheme="minorEastAsia" w:eastAsiaTheme="minorEastAsia" w:hAnsiTheme="minorEastAsia"/>
        </w:rPr>
      </w:pPr>
      <w:r w:rsidRPr="00882C1E">
        <w:rPr>
          <w:rFonts w:asciiTheme="minorEastAsia" w:eastAsiaTheme="minorEastAsia" w:hAnsiTheme="minorEastAsia" w:hint="eastAsia"/>
        </w:rPr>
        <w:t>1．2未来十年经济环境</w:t>
      </w:r>
    </w:p>
    <w:p w:rsidR="00066E15" w:rsidRPr="00882C1E" w:rsidRDefault="00066E15" w:rsidP="00882C1E">
      <w:pPr>
        <w:spacing w:line="360" w:lineRule="auto"/>
        <w:rPr>
          <w:rFonts w:asciiTheme="minorEastAsia" w:eastAsiaTheme="minorEastAsia" w:hAnsiTheme="minorEastAsia"/>
        </w:rPr>
      </w:pPr>
    </w:p>
    <w:p w:rsidR="00066E15" w:rsidRPr="00882C1E" w:rsidRDefault="002C5702" w:rsidP="00882C1E">
      <w:pPr>
        <w:spacing w:line="360" w:lineRule="auto"/>
        <w:ind w:firstLine="420"/>
        <w:outlineLvl w:val="1"/>
        <w:rPr>
          <w:rFonts w:asciiTheme="minorEastAsia" w:eastAsiaTheme="minorEastAsia" w:hAnsiTheme="minorEastAsia"/>
          <w:b/>
        </w:rPr>
      </w:pPr>
      <w:r w:rsidRPr="00882C1E">
        <w:rPr>
          <w:rFonts w:asciiTheme="minorEastAsia" w:eastAsiaTheme="minorEastAsia" w:hAnsiTheme="minorEastAsia" w:hint="eastAsia"/>
          <w:b/>
        </w:rPr>
        <w:t>二、转型失败企业的共性</w:t>
      </w:r>
    </w:p>
    <w:p w:rsidR="00066E15" w:rsidRPr="00882C1E" w:rsidRDefault="002C5702" w:rsidP="00882C1E">
      <w:pPr>
        <w:spacing w:line="360" w:lineRule="auto"/>
        <w:ind w:firstLine="420"/>
        <w:outlineLvl w:val="2"/>
        <w:rPr>
          <w:rFonts w:asciiTheme="minorEastAsia" w:eastAsiaTheme="minorEastAsia" w:hAnsiTheme="minorEastAsia"/>
        </w:rPr>
      </w:pPr>
      <w:r w:rsidRPr="00882C1E">
        <w:rPr>
          <w:rFonts w:asciiTheme="minorEastAsia" w:eastAsiaTheme="minorEastAsia" w:hAnsiTheme="minorEastAsia" w:hint="eastAsia"/>
        </w:rPr>
        <w:t>2.1转型战略不明</w:t>
      </w:r>
    </w:p>
    <w:p w:rsidR="00066E15" w:rsidRPr="00882C1E" w:rsidRDefault="002C5702" w:rsidP="00882C1E">
      <w:pPr>
        <w:spacing w:line="360" w:lineRule="auto"/>
        <w:ind w:firstLine="420"/>
        <w:outlineLvl w:val="2"/>
        <w:rPr>
          <w:rFonts w:asciiTheme="minorEastAsia" w:eastAsiaTheme="minorEastAsia" w:hAnsiTheme="minorEastAsia"/>
        </w:rPr>
      </w:pPr>
      <w:r w:rsidRPr="00882C1E">
        <w:rPr>
          <w:rFonts w:asciiTheme="minorEastAsia" w:eastAsiaTheme="minorEastAsia" w:hAnsiTheme="minorEastAsia" w:hint="eastAsia"/>
        </w:rPr>
        <w:t>2.2团队认识不同</w:t>
      </w:r>
    </w:p>
    <w:p w:rsidR="00066E15" w:rsidRPr="00882C1E" w:rsidRDefault="002C5702" w:rsidP="00882C1E">
      <w:pPr>
        <w:spacing w:line="360" w:lineRule="auto"/>
        <w:ind w:firstLine="420"/>
        <w:outlineLvl w:val="2"/>
        <w:rPr>
          <w:rFonts w:asciiTheme="minorEastAsia" w:eastAsiaTheme="minorEastAsia" w:hAnsiTheme="minorEastAsia"/>
        </w:rPr>
      </w:pPr>
      <w:r w:rsidRPr="00882C1E">
        <w:rPr>
          <w:rFonts w:asciiTheme="minorEastAsia" w:eastAsiaTheme="minorEastAsia" w:hAnsiTheme="minorEastAsia" w:hint="eastAsia"/>
        </w:rPr>
        <w:t>2.3执行不能到位</w:t>
      </w:r>
    </w:p>
    <w:p w:rsidR="00066E15" w:rsidRPr="00882C1E" w:rsidRDefault="002C5702" w:rsidP="00882C1E">
      <w:pPr>
        <w:spacing w:line="360" w:lineRule="auto"/>
        <w:ind w:firstLine="420"/>
        <w:outlineLvl w:val="2"/>
        <w:rPr>
          <w:rFonts w:asciiTheme="minorEastAsia" w:eastAsiaTheme="minorEastAsia" w:hAnsiTheme="minorEastAsia"/>
        </w:rPr>
      </w:pPr>
      <w:r w:rsidRPr="00882C1E">
        <w:rPr>
          <w:rFonts w:asciiTheme="minorEastAsia" w:eastAsiaTheme="minorEastAsia" w:hAnsiTheme="minorEastAsia" w:hint="eastAsia"/>
        </w:rPr>
        <w:t>2.4客户大量流失</w:t>
      </w:r>
    </w:p>
    <w:p w:rsidR="00066E15" w:rsidRPr="00882C1E" w:rsidRDefault="002C5702" w:rsidP="00882C1E">
      <w:pPr>
        <w:spacing w:line="360" w:lineRule="auto"/>
        <w:ind w:firstLine="420"/>
        <w:outlineLvl w:val="2"/>
        <w:rPr>
          <w:rFonts w:asciiTheme="minorEastAsia" w:eastAsiaTheme="minorEastAsia" w:hAnsiTheme="minorEastAsia"/>
        </w:rPr>
      </w:pPr>
      <w:r w:rsidRPr="00882C1E">
        <w:rPr>
          <w:rFonts w:asciiTheme="minorEastAsia" w:eastAsiaTheme="minorEastAsia" w:hAnsiTheme="minorEastAsia" w:hint="eastAsia"/>
        </w:rPr>
        <w:t>2.5部门本位主义</w:t>
      </w:r>
    </w:p>
    <w:p w:rsidR="00066E15" w:rsidRPr="00882C1E" w:rsidRDefault="002C5702" w:rsidP="00882C1E">
      <w:pPr>
        <w:spacing w:line="360" w:lineRule="auto"/>
        <w:ind w:firstLine="420"/>
        <w:outlineLvl w:val="2"/>
        <w:rPr>
          <w:rFonts w:asciiTheme="minorEastAsia" w:eastAsiaTheme="minorEastAsia" w:hAnsiTheme="minorEastAsia"/>
        </w:rPr>
      </w:pPr>
      <w:r w:rsidRPr="00882C1E">
        <w:rPr>
          <w:rFonts w:asciiTheme="minorEastAsia" w:eastAsiaTheme="minorEastAsia" w:hAnsiTheme="minorEastAsia" w:hint="eastAsia"/>
        </w:rPr>
        <w:t>2.6公司内耗严重</w:t>
      </w:r>
    </w:p>
    <w:p w:rsidR="00066E15" w:rsidRPr="00882C1E" w:rsidRDefault="002C5702" w:rsidP="00882C1E">
      <w:pPr>
        <w:spacing w:line="360" w:lineRule="auto"/>
        <w:ind w:firstLine="420"/>
        <w:outlineLvl w:val="2"/>
        <w:rPr>
          <w:rFonts w:asciiTheme="minorEastAsia" w:eastAsiaTheme="minorEastAsia" w:hAnsiTheme="minorEastAsia"/>
        </w:rPr>
      </w:pPr>
      <w:r w:rsidRPr="00882C1E">
        <w:rPr>
          <w:rFonts w:asciiTheme="minorEastAsia" w:eastAsiaTheme="minorEastAsia" w:hAnsiTheme="minorEastAsia" w:hint="eastAsia"/>
        </w:rPr>
        <w:t>2.7内部管理滞后</w:t>
      </w:r>
    </w:p>
    <w:p w:rsidR="00066E15" w:rsidRPr="00882C1E" w:rsidRDefault="002C5702" w:rsidP="00882C1E">
      <w:pPr>
        <w:spacing w:line="360" w:lineRule="auto"/>
        <w:ind w:firstLine="420"/>
        <w:outlineLvl w:val="2"/>
        <w:rPr>
          <w:rFonts w:asciiTheme="minorEastAsia" w:eastAsiaTheme="minorEastAsia" w:hAnsiTheme="minorEastAsia"/>
        </w:rPr>
      </w:pPr>
      <w:r w:rsidRPr="00882C1E">
        <w:rPr>
          <w:rFonts w:asciiTheme="minorEastAsia" w:eastAsiaTheme="minorEastAsia" w:hAnsiTheme="minorEastAsia" w:hint="eastAsia"/>
        </w:rPr>
        <w:t>2.8企业文化缺失</w:t>
      </w:r>
    </w:p>
    <w:p w:rsidR="00066E15" w:rsidRPr="00882C1E" w:rsidRDefault="00CF3FB1" w:rsidP="00882C1E">
      <w:pPr>
        <w:spacing w:line="360" w:lineRule="auto"/>
        <w:rPr>
          <w:rFonts w:asciiTheme="minorEastAsia" w:eastAsiaTheme="minorEastAsia" w:hAnsiTheme="minorEastAsia"/>
          <w:b/>
        </w:rPr>
      </w:pPr>
      <w:r w:rsidRPr="00882C1E">
        <w:rPr>
          <w:rFonts w:asciiTheme="minorEastAsia" w:eastAsiaTheme="minorEastAsia" w:hAnsiTheme="minorEastAsia"/>
        </w:rPr>
        <w:tab/>
      </w:r>
      <w:r w:rsidRPr="00882C1E">
        <w:rPr>
          <w:rFonts w:asciiTheme="minorEastAsia" w:eastAsiaTheme="minorEastAsia" w:hAnsiTheme="minorEastAsia" w:hint="eastAsia"/>
          <w:b/>
          <w:color w:val="FF0000"/>
        </w:rPr>
        <w:t>所有的这些现象背后都指向同一问题……</w:t>
      </w:r>
    </w:p>
    <w:p w:rsidR="00066E15" w:rsidRPr="00882C1E" w:rsidRDefault="002C5702" w:rsidP="00882C1E">
      <w:pPr>
        <w:spacing w:line="360" w:lineRule="auto"/>
        <w:ind w:firstLine="420"/>
        <w:outlineLvl w:val="1"/>
        <w:rPr>
          <w:rFonts w:asciiTheme="minorEastAsia" w:eastAsiaTheme="minorEastAsia" w:hAnsiTheme="minorEastAsia"/>
          <w:b/>
        </w:rPr>
      </w:pPr>
      <w:r w:rsidRPr="00882C1E">
        <w:rPr>
          <w:rFonts w:asciiTheme="minorEastAsia" w:eastAsiaTheme="minorEastAsia" w:hAnsiTheme="minorEastAsia" w:hint="eastAsia"/>
          <w:b/>
        </w:rPr>
        <w:t>三、转型必先安内</w:t>
      </w:r>
    </w:p>
    <w:p w:rsidR="00066E15" w:rsidRPr="00882C1E" w:rsidRDefault="002C5702" w:rsidP="00882C1E">
      <w:pPr>
        <w:spacing w:line="360" w:lineRule="auto"/>
        <w:ind w:firstLine="420"/>
        <w:rPr>
          <w:rFonts w:asciiTheme="minorEastAsia" w:eastAsiaTheme="minorEastAsia" w:hAnsiTheme="minorEastAsia"/>
        </w:rPr>
      </w:pPr>
      <w:r w:rsidRPr="00882C1E">
        <w:rPr>
          <w:rFonts w:asciiTheme="minorEastAsia" w:eastAsiaTheme="minorEastAsia" w:hAnsiTheme="minorEastAsia" w:hint="eastAsia"/>
        </w:rPr>
        <w:t>安内——提升自身管理水平</w:t>
      </w:r>
    </w:p>
    <w:p w:rsidR="00066E15" w:rsidRPr="00882C1E" w:rsidRDefault="002C5702" w:rsidP="00882C1E">
      <w:pPr>
        <w:spacing w:line="360" w:lineRule="auto"/>
        <w:ind w:firstLine="420"/>
        <w:outlineLvl w:val="2"/>
        <w:rPr>
          <w:rFonts w:asciiTheme="minorEastAsia" w:eastAsiaTheme="minorEastAsia" w:hAnsiTheme="minorEastAsia"/>
        </w:rPr>
      </w:pPr>
      <w:r w:rsidRPr="00882C1E">
        <w:rPr>
          <w:rFonts w:asciiTheme="minorEastAsia" w:eastAsiaTheme="minorEastAsia" w:hAnsiTheme="minorEastAsia" w:hint="eastAsia"/>
        </w:rPr>
        <w:t>3.1六大反思</w:t>
      </w:r>
    </w:p>
    <w:p w:rsidR="00066E15" w:rsidRPr="00882C1E" w:rsidRDefault="002C5702" w:rsidP="00882C1E">
      <w:pPr>
        <w:pStyle w:val="1"/>
        <w:numPr>
          <w:ilvl w:val="0"/>
          <w:numId w:val="5"/>
        </w:numPr>
        <w:spacing w:line="360" w:lineRule="auto"/>
        <w:ind w:firstLineChars="0"/>
        <w:outlineLvl w:val="3"/>
        <w:rPr>
          <w:rFonts w:asciiTheme="minorEastAsia" w:eastAsiaTheme="minorEastAsia" w:hAnsiTheme="minorEastAsia"/>
        </w:rPr>
      </w:pPr>
      <w:r w:rsidRPr="00882C1E">
        <w:rPr>
          <w:rFonts w:asciiTheme="minorEastAsia" w:eastAsiaTheme="minorEastAsia" w:hAnsiTheme="minorEastAsia" w:hint="eastAsia"/>
        </w:rPr>
        <w:t>一夜暴富</w:t>
      </w:r>
      <w:r w:rsidR="00CF467A" w:rsidRPr="00882C1E">
        <w:rPr>
          <w:rFonts w:asciiTheme="minorEastAsia" w:eastAsiaTheme="minorEastAsia" w:hAnsiTheme="minorEastAsia" w:hint="eastAsia"/>
          <w:color w:val="FF0000"/>
        </w:rPr>
        <w:t>（兔子已经不在那个窝里了）</w:t>
      </w:r>
    </w:p>
    <w:p w:rsidR="00066E15" w:rsidRPr="00882C1E" w:rsidRDefault="002C5702" w:rsidP="00882C1E">
      <w:pPr>
        <w:pStyle w:val="1"/>
        <w:numPr>
          <w:ilvl w:val="0"/>
          <w:numId w:val="5"/>
        </w:numPr>
        <w:spacing w:line="360" w:lineRule="auto"/>
        <w:ind w:firstLineChars="0"/>
        <w:outlineLvl w:val="3"/>
        <w:rPr>
          <w:rFonts w:asciiTheme="minorEastAsia" w:eastAsiaTheme="minorEastAsia" w:hAnsiTheme="minorEastAsia"/>
        </w:rPr>
      </w:pPr>
      <w:r w:rsidRPr="00882C1E">
        <w:rPr>
          <w:rFonts w:asciiTheme="minorEastAsia" w:eastAsiaTheme="minorEastAsia" w:hAnsiTheme="minorEastAsia" w:hint="eastAsia"/>
        </w:rPr>
        <w:t>家天下</w:t>
      </w:r>
      <w:r w:rsidR="00465935" w:rsidRPr="00882C1E">
        <w:rPr>
          <w:rFonts w:asciiTheme="minorEastAsia" w:eastAsiaTheme="minorEastAsia" w:hAnsiTheme="minorEastAsia" w:hint="eastAsia"/>
          <w:color w:val="FF0000"/>
        </w:rPr>
        <w:t>（家族企业有管理学意义上的“原罪”吗？）</w:t>
      </w:r>
    </w:p>
    <w:p w:rsidR="00066E15" w:rsidRPr="00882C1E" w:rsidRDefault="002C5702" w:rsidP="00882C1E">
      <w:pPr>
        <w:pStyle w:val="1"/>
        <w:numPr>
          <w:ilvl w:val="0"/>
          <w:numId w:val="5"/>
        </w:numPr>
        <w:spacing w:line="360" w:lineRule="auto"/>
        <w:ind w:firstLineChars="0"/>
        <w:outlineLvl w:val="3"/>
        <w:rPr>
          <w:rFonts w:asciiTheme="minorEastAsia" w:eastAsiaTheme="minorEastAsia" w:hAnsiTheme="minorEastAsia"/>
        </w:rPr>
      </w:pPr>
      <w:r w:rsidRPr="00882C1E">
        <w:rPr>
          <w:rFonts w:asciiTheme="minorEastAsia" w:eastAsiaTheme="minorEastAsia" w:hAnsiTheme="minorEastAsia" w:hint="eastAsia"/>
        </w:rPr>
        <w:t>成王败寇</w:t>
      </w:r>
      <w:r w:rsidR="00CF467A" w:rsidRPr="00882C1E">
        <w:rPr>
          <w:rFonts w:asciiTheme="minorEastAsia" w:eastAsiaTheme="minorEastAsia" w:hAnsiTheme="minorEastAsia" w:hint="eastAsia"/>
          <w:color w:val="FF0000"/>
        </w:rPr>
        <w:t>（失败的英雄依然是英雄</w:t>
      </w:r>
      <w:r w:rsidR="004A2D1D" w:rsidRPr="00882C1E">
        <w:rPr>
          <w:rFonts w:asciiTheme="minorEastAsia" w:eastAsiaTheme="minorEastAsia" w:hAnsiTheme="minorEastAsia" w:hint="eastAsia"/>
          <w:color w:val="FF0000"/>
        </w:rPr>
        <w:t>？</w:t>
      </w:r>
      <w:r w:rsidR="00CF467A" w:rsidRPr="00882C1E">
        <w:rPr>
          <w:rFonts w:asciiTheme="minorEastAsia" w:eastAsiaTheme="minorEastAsia" w:hAnsiTheme="minorEastAsia" w:hint="eastAsia"/>
          <w:color w:val="FF0000"/>
        </w:rPr>
        <w:t>）</w:t>
      </w:r>
    </w:p>
    <w:p w:rsidR="00066E15" w:rsidRPr="00882C1E" w:rsidRDefault="002C5702" w:rsidP="00882C1E">
      <w:pPr>
        <w:pStyle w:val="1"/>
        <w:numPr>
          <w:ilvl w:val="0"/>
          <w:numId w:val="5"/>
        </w:numPr>
        <w:spacing w:line="360" w:lineRule="auto"/>
        <w:ind w:firstLineChars="0"/>
        <w:outlineLvl w:val="3"/>
        <w:rPr>
          <w:rFonts w:asciiTheme="minorEastAsia" w:eastAsiaTheme="minorEastAsia" w:hAnsiTheme="minorEastAsia"/>
        </w:rPr>
      </w:pPr>
      <w:r w:rsidRPr="00882C1E">
        <w:rPr>
          <w:rFonts w:asciiTheme="minorEastAsia" w:eastAsiaTheme="minorEastAsia" w:hAnsiTheme="minorEastAsia" w:hint="eastAsia"/>
        </w:rPr>
        <w:t>农耕文化</w:t>
      </w:r>
      <w:r w:rsidR="00CF467A" w:rsidRPr="00882C1E">
        <w:rPr>
          <w:rFonts w:asciiTheme="minorEastAsia" w:eastAsiaTheme="minorEastAsia" w:hAnsiTheme="minorEastAsia" w:hint="eastAsia"/>
          <w:color w:val="FF0000"/>
        </w:rPr>
        <w:t>（从零和博弈到共赢）</w:t>
      </w:r>
    </w:p>
    <w:p w:rsidR="00066E15" w:rsidRPr="00882C1E" w:rsidRDefault="002C5702" w:rsidP="00882C1E">
      <w:pPr>
        <w:pStyle w:val="1"/>
        <w:numPr>
          <w:ilvl w:val="0"/>
          <w:numId w:val="5"/>
        </w:numPr>
        <w:spacing w:line="360" w:lineRule="auto"/>
        <w:ind w:firstLineChars="0"/>
        <w:outlineLvl w:val="3"/>
        <w:rPr>
          <w:rFonts w:asciiTheme="minorEastAsia" w:eastAsiaTheme="minorEastAsia" w:hAnsiTheme="minorEastAsia"/>
        </w:rPr>
      </w:pPr>
      <w:r w:rsidRPr="00882C1E">
        <w:rPr>
          <w:rFonts w:asciiTheme="minorEastAsia" w:eastAsiaTheme="minorEastAsia" w:hAnsiTheme="minorEastAsia" w:hint="eastAsia"/>
        </w:rPr>
        <w:t>价值观、信仰</w:t>
      </w:r>
      <w:r w:rsidR="005158A9" w:rsidRPr="00882C1E">
        <w:rPr>
          <w:rFonts w:asciiTheme="minorEastAsia" w:eastAsiaTheme="minorEastAsia" w:hAnsiTheme="minorEastAsia" w:hint="eastAsia"/>
          <w:color w:val="FF0000"/>
        </w:rPr>
        <w:t>（究竟是虚无缥缈的口号，还是宋江“替天行道”的欺骗，还是战无不胜的利器？）</w:t>
      </w:r>
    </w:p>
    <w:p w:rsidR="00066E15" w:rsidRPr="00882C1E" w:rsidRDefault="00066E15" w:rsidP="00882C1E">
      <w:pPr>
        <w:pStyle w:val="1"/>
        <w:spacing w:line="360" w:lineRule="auto"/>
        <w:ind w:firstLineChars="0"/>
        <w:outlineLvl w:val="3"/>
        <w:rPr>
          <w:rFonts w:asciiTheme="minorEastAsia" w:eastAsiaTheme="minorEastAsia" w:hAnsiTheme="minorEastAsia"/>
        </w:rPr>
      </w:pPr>
    </w:p>
    <w:p w:rsidR="00066E15" w:rsidRPr="00882C1E" w:rsidRDefault="002C5702" w:rsidP="00882C1E">
      <w:pPr>
        <w:spacing w:line="360" w:lineRule="auto"/>
        <w:ind w:firstLine="420"/>
        <w:outlineLvl w:val="2"/>
        <w:rPr>
          <w:rFonts w:asciiTheme="minorEastAsia" w:eastAsiaTheme="minorEastAsia" w:hAnsiTheme="minorEastAsia"/>
        </w:rPr>
      </w:pPr>
      <w:r w:rsidRPr="00882C1E">
        <w:rPr>
          <w:rFonts w:asciiTheme="minorEastAsia" w:eastAsiaTheme="minorEastAsia" w:hAnsiTheme="minorEastAsia" w:hint="eastAsia"/>
        </w:rPr>
        <w:lastRenderedPageBreak/>
        <w:t>3.2中小企业常见的感到困惑的问题</w:t>
      </w:r>
    </w:p>
    <w:p w:rsidR="00066E15" w:rsidRPr="00882C1E" w:rsidRDefault="002C5702" w:rsidP="00882C1E">
      <w:pPr>
        <w:pStyle w:val="1"/>
        <w:numPr>
          <w:ilvl w:val="0"/>
          <w:numId w:val="6"/>
        </w:numPr>
        <w:spacing w:line="360" w:lineRule="auto"/>
        <w:ind w:firstLineChars="0" w:firstLine="6"/>
        <w:rPr>
          <w:rFonts w:asciiTheme="minorEastAsia" w:eastAsiaTheme="minorEastAsia" w:hAnsiTheme="minorEastAsia"/>
        </w:rPr>
      </w:pPr>
      <w:r w:rsidRPr="00882C1E">
        <w:rPr>
          <w:rFonts w:asciiTheme="minorEastAsia" w:eastAsiaTheme="minorEastAsia" w:hAnsiTheme="minorEastAsia" w:hint="eastAsia"/>
        </w:rPr>
        <w:t>老板特别忙，怎么办——老板为什么这么忙？之所以忙就是企业没有完善的管理规则，没有建立起规范化的管理体系。</w:t>
      </w:r>
    </w:p>
    <w:p w:rsidR="00066E15" w:rsidRPr="00882C1E" w:rsidRDefault="002C5702" w:rsidP="00882C1E">
      <w:pPr>
        <w:pStyle w:val="1"/>
        <w:numPr>
          <w:ilvl w:val="0"/>
          <w:numId w:val="6"/>
        </w:numPr>
        <w:spacing w:line="360" w:lineRule="auto"/>
        <w:ind w:firstLineChars="0" w:firstLine="6"/>
        <w:rPr>
          <w:rFonts w:asciiTheme="minorEastAsia" w:eastAsiaTheme="minorEastAsia" w:hAnsiTheme="minorEastAsia"/>
        </w:rPr>
      </w:pPr>
      <w:r w:rsidRPr="00882C1E">
        <w:rPr>
          <w:rFonts w:asciiTheme="minorEastAsia" w:eastAsiaTheme="minorEastAsia" w:hAnsiTheme="minorEastAsia" w:hint="eastAsia"/>
        </w:rPr>
        <w:t>遇到重要问题时如何决策——是开会研究讨论？还是少数服从多数、下级服从上级进行表决？或者是通过一些科学的办法进行决策？</w:t>
      </w:r>
    </w:p>
    <w:p w:rsidR="00066E15" w:rsidRPr="00882C1E" w:rsidRDefault="002C5702" w:rsidP="00882C1E">
      <w:pPr>
        <w:pStyle w:val="1"/>
        <w:numPr>
          <w:ilvl w:val="0"/>
          <w:numId w:val="6"/>
        </w:numPr>
        <w:spacing w:line="360" w:lineRule="auto"/>
        <w:ind w:firstLineChars="0" w:firstLine="6"/>
        <w:rPr>
          <w:rFonts w:asciiTheme="minorEastAsia" w:eastAsiaTheme="minorEastAsia" w:hAnsiTheme="minorEastAsia"/>
        </w:rPr>
      </w:pPr>
      <w:r w:rsidRPr="00882C1E">
        <w:rPr>
          <w:rFonts w:asciiTheme="minorEastAsia" w:eastAsiaTheme="minorEastAsia" w:hAnsiTheme="minorEastAsia" w:hint="eastAsia"/>
        </w:rPr>
        <w:t>合理组织结构是什么——怎样建立合理组织结构？</w:t>
      </w:r>
    </w:p>
    <w:p w:rsidR="00066E15" w:rsidRPr="00882C1E" w:rsidRDefault="002C5702" w:rsidP="00882C1E">
      <w:pPr>
        <w:pStyle w:val="1"/>
        <w:numPr>
          <w:ilvl w:val="0"/>
          <w:numId w:val="6"/>
        </w:numPr>
        <w:spacing w:line="360" w:lineRule="auto"/>
        <w:ind w:firstLineChars="0" w:firstLine="6"/>
        <w:rPr>
          <w:rFonts w:asciiTheme="minorEastAsia" w:eastAsiaTheme="minorEastAsia" w:hAnsiTheme="minorEastAsia"/>
        </w:rPr>
      </w:pPr>
      <w:r w:rsidRPr="00882C1E">
        <w:rPr>
          <w:rFonts w:asciiTheme="minorEastAsia" w:eastAsiaTheme="minorEastAsia" w:hAnsiTheme="minorEastAsia" w:hint="eastAsia"/>
        </w:rPr>
        <w:t>集权好？还是放权好——权利都集中在自己手里确实太累，那么把权利放给别人还真不放心。</w:t>
      </w:r>
    </w:p>
    <w:p w:rsidR="00066E15" w:rsidRPr="00882C1E" w:rsidRDefault="002C5702" w:rsidP="00882C1E">
      <w:pPr>
        <w:pStyle w:val="1"/>
        <w:numPr>
          <w:ilvl w:val="0"/>
          <w:numId w:val="6"/>
        </w:numPr>
        <w:spacing w:line="360" w:lineRule="auto"/>
        <w:ind w:firstLineChars="0" w:firstLine="6"/>
        <w:rPr>
          <w:rFonts w:asciiTheme="minorEastAsia" w:eastAsiaTheme="minorEastAsia" w:hAnsiTheme="minorEastAsia"/>
        </w:rPr>
      </w:pPr>
      <w:r w:rsidRPr="00882C1E">
        <w:rPr>
          <w:rFonts w:asciiTheme="minorEastAsia" w:eastAsiaTheme="minorEastAsia" w:hAnsiTheme="minorEastAsia" w:hint="eastAsia"/>
        </w:rPr>
        <w:t>人力资源开发问题——我企业小，怎样寻找和留住人才。</w:t>
      </w:r>
    </w:p>
    <w:p w:rsidR="00066E15" w:rsidRPr="00882C1E" w:rsidRDefault="002C5702" w:rsidP="00882C1E">
      <w:pPr>
        <w:pStyle w:val="1"/>
        <w:numPr>
          <w:ilvl w:val="0"/>
          <w:numId w:val="6"/>
        </w:numPr>
        <w:spacing w:line="360" w:lineRule="auto"/>
        <w:ind w:firstLineChars="0" w:firstLine="6"/>
        <w:rPr>
          <w:rFonts w:asciiTheme="minorEastAsia" w:eastAsiaTheme="minorEastAsia" w:hAnsiTheme="minorEastAsia"/>
        </w:rPr>
      </w:pPr>
      <w:r w:rsidRPr="00882C1E">
        <w:rPr>
          <w:rFonts w:asciiTheme="minorEastAsia" w:eastAsiaTheme="minorEastAsia" w:hAnsiTheme="minorEastAsia" w:hint="eastAsia"/>
        </w:rPr>
        <w:t>薪酬管理问题——如何给一个合适的薪酬额度。</w:t>
      </w:r>
    </w:p>
    <w:p w:rsidR="00066E15" w:rsidRPr="00882C1E" w:rsidRDefault="002C5702" w:rsidP="00882C1E">
      <w:pPr>
        <w:pStyle w:val="1"/>
        <w:numPr>
          <w:ilvl w:val="0"/>
          <w:numId w:val="6"/>
        </w:numPr>
        <w:spacing w:line="360" w:lineRule="auto"/>
        <w:ind w:firstLineChars="0" w:firstLine="6"/>
        <w:rPr>
          <w:rFonts w:asciiTheme="minorEastAsia" w:eastAsiaTheme="minorEastAsia" w:hAnsiTheme="minorEastAsia"/>
        </w:rPr>
      </w:pPr>
      <w:r w:rsidRPr="00882C1E">
        <w:rPr>
          <w:rFonts w:asciiTheme="minorEastAsia" w:eastAsiaTheme="minorEastAsia" w:hAnsiTheme="minorEastAsia" w:hint="eastAsia"/>
        </w:rPr>
        <w:t>绩效考核问题——如何考核业绩。给了你这么多工资，你到底给做了多少事情，到底给企业做了什么贡献，就是如何考核部下的业绩，这是绩效考核的问题。</w:t>
      </w:r>
    </w:p>
    <w:p w:rsidR="00066E15" w:rsidRPr="00882C1E" w:rsidRDefault="002C5702" w:rsidP="00882C1E">
      <w:pPr>
        <w:spacing w:line="360" w:lineRule="auto"/>
        <w:ind w:firstLine="420"/>
        <w:outlineLvl w:val="2"/>
        <w:rPr>
          <w:rFonts w:asciiTheme="minorEastAsia" w:eastAsiaTheme="minorEastAsia" w:hAnsiTheme="minorEastAsia"/>
        </w:rPr>
      </w:pPr>
      <w:r w:rsidRPr="00882C1E">
        <w:rPr>
          <w:rFonts w:asciiTheme="minorEastAsia" w:eastAsiaTheme="minorEastAsia" w:hAnsiTheme="minorEastAsia" w:hint="eastAsia"/>
        </w:rPr>
        <w:t>3.3企业转型发展的三个阶段</w:t>
      </w:r>
    </w:p>
    <w:p w:rsidR="00066E15" w:rsidRPr="00882C1E" w:rsidRDefault="002C5702" w:rsidP="00882C1E">
      <w:pPr>
        <w:spacing w:line="360" w:lineRule="auto"/>
        <w:ind w:firstLine="420"/>
        <w:rPr>
          <w:rFonts w:asciiTheme="minorEastAsia" w:eastAsiaTheme="minorEastAsia" w:hAnsiTheme="minorEastAsia"/>
        </w:rPr>
      </w:pPr>
      <w:r w:rsidRPr="00882C1E">
        <w:rPr>
          <w:rFonts w:asciiTheme="minorEastAsia" w:eastAsiaTheme="minorEastAsia" w:hAnsiTheme="minorEastAsia" w:hint="eastAsia"/>
        </w:rPr>
        <w:t>经验管理——科学管理——现代管理</w:t>
      </w:r>
    </w:p>
    <w:p w:rsidR="00066E15" w:rsidRPr="00882C1E" w:rsidRDefault="002C5702" w:rsidP="00882C1E">
      <w:pPr>
        <w:spacing w:line="360" w:lineRule="auto"/>
        <w:ind w:firstLine="420"/>
        <w:rPr>
          <w:rFonts w:asciiTheme="minorEastAsia" w:eastAsiaTheme="minorEastAsia" w:hAnsiTheme="minorEastAsia"/>
        </w:rPr>
      </w:pPr>
      <w:r w:rsidRPr="00882C1E">
        <w:rPr>
          <w:rFonts w:asciiTheme="minorEastAsia" w:eastAsiaTheme="minorEastAsia" w:hAnsiTheme="minorEastAsia" w:hint="eastAsia"/>
        </w:rPr>
        <w:t>老老实实地由经验型向科学型转轨，在这条道路上没有捷径可走，必须把欧美企业所有”泰勒“革命时期的技术基础及管理基础夯实，再撒上一把土，再夯实！</w:t>
      </w:r>
    </w:p>
    <w:p w:rsidR="00066E15" w:rsidRPr="00882C1E" w:rsidRDefault="002C5702" w:rsidP="00882C1E">
      <w:pPr>
        <w:spacing w:line="360" w:lineRule="auto"/>
        <w:ind w:firstLine="420"/>
        <w:outlineLvl w:val="2"/>
        <w:rPr>
          <w:rFonts w:asciiTheme="minorEastAsia" w:eastAsiaTheme="minorEastAsia" w:hAnsiTheme="minorEastAsia"/>
        </w:rPr>
      </w:pPr>
      <w:r w:rsidRPr="00882C1E">
        <w:rPr>
          <w:rFonts w:asciiTheme="minorEastAsia" w:eastAsiaTheme="minorEastAsia" w:hAnsiTheme="minorEastAsia" w:hint="eastAsia"/>
        </w:rPr>
        <w:t>3.4转变思路和理念</w:t>
      </w:r>
    </w:p>
    <w:p w:rsidR="00066E15" w:rsidRPr="00882C1E" w:rsidRDefault="002C5702" w:rsidP="00882C1E">
      <w:pPr>
        <w:spacing w:line="360" w:lineRule="auto"/>
        <w:rPr>
          <w:rFonts w:asciiTheme="minorEastAsia" w:eastAsiaTheme="minorEastAsia" w:hAnsiTheme="minorEastAsia"/>
        </w:rPr>
      </w:pPr>
      <w:r w:rsidRPr="00882C1E">
        <w:rPr>
          <w:rFonts w:asciiTheme="minorEastAsia" w:eastAsiaTheme="minorEastAsia" w:hAnsiTheme="minorEastAsia" w:hint="eastAsia"/>
        </w:rPr>
        <w:t>企业家作为“领头羊”，必须革自己的命，尽快完成自身思维模式的转变：必须系统性思考，要用“从后往前看”的全新方式进行顶层设计。</w:t>
      </w:r>
    </w:p>
    <w:p w:rsidR="00066E15" w:rsidRPr="00882C1E" w:rsidRDefault="002C5702" w:rsidP="00882C1E">
      <w:pPr>
        <w:spacing w:line="360" w:lineRule="auto"/>
        <w:ind w:firstLine="420"/>
        <w:outlineLvl w:val="2"/>
        <w:rPr>
          <w:rFonts w:asciiTheme="minorEastAsia" w:eastAsiaTheme="minorEastAsia" w:hAnsiTheme="minorEastAsia"/>
        </w:rPr>
      </w:pPr>
      <w:r w:rsidRPr="00882C1E">
        <w:rPr>
          <w:rFonts w:asciiTheme="minorEastAsia" w:eastAsiaTheme="minorEastAsia" w:hAnsiTheme="minorEastAsia" w:hint="eastAsia"/>
        </w:rPr>
        <w:t>3.5企业经营的“道、法、术、器”四个层面</w:t>
      </w:r>
    </w:p>
    <w:p w:rsidR="00066E15" w:rsidRPr="00882C1E" w:rsidRDefault="002C5702" w:rsidP="00882C1E">
      <w:pPr>
        <w:spacing w:line="360" w:lineRule="auto"/>
        <w:ind w:firstLine="420"/>
        <w:rPr>
          <w:rFonts w:asciiTheme="minorEastAsia" w:eastAsiaTheme="minorEastAsia" w:hAnsiTheme="minorEastAsia"/>
        </w:rPr>
      </w:pPr>
      <w:r w:rsidRPr="00882C1E">
        <w:rPr>
          <w:rFonts w:asciiTheme="minorEastAsia" w:eastAsiaTheme="minorEastAsia" w:hAnsiTheme="minorEastAsia" w:hint="eastAsia"/>
        </w:rPr>
        <w:t>商业模式就是“道”，是商道的最高境界。如果企业总是沉湎在“法、术、器”里找出路的话，就会像爬山一样，总在山脚、山腰打转转，很难直达山巅；而企业只有以商业模式——“商道”的高度，从上往下看时，就会豁然发现，通往山巅的捷径随处可见。企业的出路在于认知的高度，高度决定思路，思路决定出路。</w:t>
      </w:r>
    </w:p>
    <w:p w:rsidR="00066E15" w:rsidRPr="00882C1E" w:rsidRDefault="00066E15" w:rsidP="00882C1E">
      <w:pPr>
        <w:spacing w:line="360" w:lineRule="auto"/>
        <w:rPr>
          <w:rFonts w:asciiTheme="minorEastAsia" w:eastAsiaTheme="minorEastAsia" w:hAnsiTheme="minorEastAsia"/>
        </w:rPr>
      </w:pPr>
    </w:p>
    <w:p w:rsidR="00066E15" w:rsidRPr="00882C1E" w:rsidRDefault="002C5702" w:rsidP="00882C1E">
      <w:pPr>
        <w:spacing w:line="360" w:lineRule="auto"/>
        <w:ind w:firstLine="420"/>
        <w:outlineLvl w:val="1"/>
        <w:rPr>
          <w:rFonts w:asciiTheme="minorEastAsia" w:eastAsiaTheme="minorEastAsia" w:hAnsiTheme="minorEastAsia"/>
          <w:b/>
        </w:rPr>
      </w:pPr>
      <w:r w:rsidRPr="00882C1E">
        <w:rPr>
          <w:rFonts w:asciiTheme="minorEastAsia" w:eastAsiaTheme="minorEastAsia" w:hAnsiTheme="minorEastAsia" w:hint="eastAsia"/>
          <w:b/>
        </w:rPr>
        <w:t>四、如何开展顶层设计</w:t>
      </w:r>
    </w:p>
    <w:p w:rsidR="00066E15" w:rsidRPr="00882C1E" w:rsidRDefault="002C5702" w:rsidP="00882C1E">
      <w:pPr>
        <w:spacing w:line="360" w:lineRule="auto"/>
        <w:ind w:firstLine="420"/>
        <w:outlineLvl w:val="2"/>
        <w:rPr>
          <w:rFonts w:asciiTheme="minorEastAsia" w:eastAsiaTheme="minorEastAsia" w:hAnsiTheme="minorEastAsia"/>
        </w:rPr>
      </w:pPr>
      <w:r w:rsidRPr="00882C1E">
        <w:rPr>
          <w:rFonts w:asciiTheme="minorEastAsia" w:eastAsiaTheme="minorEastAsia" w:hAnsiTheme="minorEastAsia" w:hint="eastAsia"/>
        </w:rPr>
        <w:t>4.1企业转型的先后顺序</w:t>
      </w:r>
    </w:p>
    <w:p w:rsidR="00066E15" w:rsidRPr="00882C1E" w:rsidRDefault="002C5702" w:rsidP="00882C1E">
      <w:pPr>
        <w:pStyle w:val="1"/>
        <w:numPr>
          <w:ilvl w:val="0"/>
          <w:numId w:val="7"/>
        </w:numPr>
        <w:spacing w:line="360" w:lineRule="auto"/>
        <w:ind w:firstLineChars="0"/>
        <w:outlineLvl w:val="3"/>
        <w:rPr>
          <w:rFonts w:asciiTheme="minorEastAsia" w:eastAsiaTheme="minorEastAsia" w:hAnsiTheme="minorEastAsia"/>
        </w:rPr>
      </w:pPr>
      <w:r w:rsidRPr="00882C1E">
        <w:rPr>
          <w:rFonts w:asciiTheme="minorEastAsia" w:eastAsiaTheme="minorEastAsia" w:hAnsiTheme="minorEastAsia" w:hint="eastAsia"/>
        </w:rPr>
        <w:t>顶层设计是首要步骤</w:t>
      </w:r>
    </w:p>
    <w:p w:rsidR="00066E15" w:rsidRPr="00882C1E" w:rsidRDefault="002C5702" w:rsidP="00882C1E">
      <w:pPr>
        <w:pStyle w:val="1"/>
        <w:numPr>
          <w:ilvl w:val="0"/>
          <w:numId w:val="7"/>
        </w:numPr>
        <w:spacing w:line="360" w:lineRule="auto"/>
        <w:ind w:firstLineChars="0"/>
        <w:outlineLvl w:val="3"/>
        <w:rPr>
          <w:rFonts w:asciiTheme="minorEastAsia" w:eastAsiaTheme="minorEastAsia" w:hAnsiTheme="minorEastAsia"/>
        </w:rPr>
      </w:pPr>
      <w:r w:rsidRPr="00882C1E">
        <w:rPr>
          <w:rFonts w:asciiTheme="minorEastAsia" w:eastAsiaTheme="minorEastAsia" w:hAnsiTheme="minorEastAsia" w:hint="eastAsia"/>
        </w:rPr>
        <w:t>企业家转型是企业转型的源动力</w:t>
      </w:r>
    </w:p>
    <w:p w:rsidR="00066E15" w:rsidRPr="00882C1E" w:rsidRDefault="002C5702" w:rsidP="00882C1E">
      <w:pPr>
        <w:pStyle w:val="1"/>
        <w:numPr>
          <w:ilvl w:val="0"/>
          <w:numId w:val="7"/>
        </w:numPr>
        <w:spacing w:line="360" w:lineRule="auto"/>
        <w:ind w:firstLineChars="0"/>
        <w:rPr>
          <w:rFonts w:asciiTheme="minorEastAsia" w:eastAsiaTheme="minorEastAsia" w:hAnsiTheme="minorEastAsia"/>
        </w:rPr>
      </w:pPr>
      <w:r w:rsidRPr="00882C1E">
        <w:rPr>
          <w:rFonts w:asciiTheme="minorEastAsia" w:eastAsiaTheme="minorEastAsia" w:hAnsiTheme="minorEastAsia" w:hint="eastAsia"/>
        </w:rPr>
        <w:t>要想提高利润，首先提高成本</w:t>
      </w:r>
    </w:p>
    <w:p w:rsidR="00066E15" w:rsidRPr="00882C1E" w:rsidRDefault="002C5702" w:rsidP="00882C1E">
      <w:pPr>
        <w:pStyle w:val="1"/>
        <w:numPr>
          <w:ilvl w:val="0"/>
          <w:numId w:val="7"/>
        </w:numPr>
        <w:spacing w:line="360" w:lineRule="auto"/>
        <w:ind w:firstLineChars="0"/>
        <w:outlineLvl w:val="3"/>
        <w:rPr>
          <w:rFonts w:asciiTheme="minorEastAsia" w:eastAsiaTheme="minorEastAsia" w:hAnsiTheme="minorEastAsia"/>
        </w:rPr>
      </w:pPr>
      <w:r w:rsidRPr="00882C1E">
        <w:rPr>
          <w:rFonts w:asciiTheme="minorEastAsia" w:eastAsiaTheme="minorEastAsia" w:hAnsiTheme="minorEastAsia" w:hint="eastAsia"/>
        </w:rPr>
        <w:lastRenderedPageBreak/>
        <w:t>树立员工利益至上的企业理念</w:t>
      </w:r>
    </w:p>
    <w:p w:rsidR="00066E15" w:rsidRPr="00882C1E" w:rsidRDefault="002C5702" w:rsidP="00882C1E">
      <w:pPr>
        <w:pStyle w:val="1"/>
        <w:numPr>
          <w:ilvl w:val="0"/>
          <w:numId w:val="7"/>
        </w:numPr>
        <w:spacing w:line="360" w:lineRule="auto"/>
        <w:ind w:firstLineChars="0"/>
        <w:outlineLvl w:val="3"/>
        <w:rPr>
          <w:rFonts w:asciiTheme="minorEastAsia" w:eastAsiaTheme="minorEastAsia" w:hAnsiTheme="minorEastAsia"/>
        </w:rPr>
      </w:pPr>
      <w:r w:rsidRPr="00882C1E">
        <w:rPr>
          <w:rFonts w:asciiTheme="minorEastAsia" w:eastAsiaTheme="minorEastAsia" w:hAnsiTheme="minorEastAsia" w:hint="eastAsia"/>
        </w:rPr>
        <w:t>没有满意的员工，就没有满意的客户！</w:t>
      </w:r>
    </w:p>
    <w:p w:rsidR="00066E15" w:rsidRPr="00882C1E" w:rsidRDefault="002C5702" w:rsidP="00882C1E">
      <w:pPr>
        <w:spacing w:line="360" w:lineRule="auto"/>
        <w:ind w:firstLine="420"/>
        <w:outlineLvl w:val="2"/>
        <w:rPr>
          <w:rFonts w:asciiTheme="minorEastAsia" w:eastAsiaTheme="minorEastAsia" w:hAnsiTheme="minorEastAsia"/>
        </w:rPr>
      </w:pPr>
      <w:r w:rsidRPr="00882C1E">
        <w:rPr>
          <w:rFonts w:asciiTheme="minorEastAsia" w:eastAsiaTheme="minorEastAsia" w:hAnsiTheme="minorEastAsia" w:hint="eastAsia"/>
        </w:rPr>
        <w:t>4.2做好战略规划</w:t>
      </w:r>
    </w:p>
    <w:p w:rsidR="00066E15" w:rsidRPr="00882C1E" w:rsidRDefault="002C5702" w:rsidP="00882C1E">
      <w:pPr>
        <w:pStyle w:val="1"/>
        <w:numPr>
          <w:ilvl w:val="0"/>
          <w:numId w:val="8"/>
        </w:numPr>
        <w:spacing w:line="360" w:lineRule="auto"/>
        <w:ind w:firstLineChars="0"/>
        <w:outlineLvl w:val="3"/>
        <w:rPr>
          <w:rFonts w:asciiTheme="minorEastAsia" w:eastAsiaTheme="minorEastAsia" w:hAnsiTheme="minorEastAsia"/>
        </w:rPr>
      </w:pPr>
      <w:r w:rsidRPr="00882C1E">
        <w:rPr>
          <w:rFonts w:asciiTheme="minorEastAsia" w:eastAsiaTheme="minorEastAsia" w:hAnsiTheme="minorEastAsia" w:hint="eastAsia"/>
        </w:rPr>
        <w:t>专业化</w:t>
      </w:r>
    </w:p>
    <w:p w:rsidR="00066E15" w:rsidRPr="00882C1E" w:rsidRDefault="002C5702" w:rsidP="00882C1E">
      <w:pPr>
        <w:pStyle w:val="1"/>
        <w:numPr>
          <w:ilvl w:val="0"/>
          <w:numId w:val="8"/>
        </w:numPr>
        <w:spacing w:line="360" w:lineRule="auto"/>
        <w:ind w:firstLineChars="0"/>
        <w:outlineLvl w:val="3"/>
        <w:rPr>
          <w:rFonts w:asciiTheme="minorEastAsia" w:eastAsiaTheme="minorEastAsia" w:hAnsiTheme="minorEastAsia"/>
        </w:rPr>
      </w:pPr>
      <w:r w:rsidRPr="00882C1E">
        <w:rPr>
          <w:rFonts w:asciiTheme="minorEastAsia" w:eastAsiaTheme="minorEastAsia" w:hAnsiTheme="minorEastAsia" w:hint="eastAsia"/>
        </w:rPr>
        <w:t>品牌化</w:t>
      </w:r>
    </w:p>
    <w:p w:rsidR="00066E15" w:rsidRPr="00882C1E" w:rsidRDefault="002C5702" w:rsidP="00882C1E">
      <w:pPr>
        <w:pStyle w:val="1"/>
        <w:numPr>
          <w:ilvl w:val="0"/>
          <w:numId w:val="8"/>
        </w:numPr>
        <w:spacing w:line="360" w:lineRule="auto"/>
        <w:ind w:firstLineChars="0"/>
        <w:outlineLvl w:val="3"/>
        <w:rPr>
          <w:rFonts w:asciiTheme="minorEastAsia" w:eastAsiaTheme="minorEastAsia" w:hAnsiTheme="minorEastAsia"/>
        </w:rPr>
      </w:pPr>
      <w:r w:rsidRPr="00882C1E">
        <w:rPr>
          <w:rFonts w:asciiTheme="minorEastAsia" w:eastAsiaTheme="minorEastAsia" w:hAnsiTheme="minorEastAsia" w:hint="eastAsia"/>
        </w:rPr>
        <w:t>信息化</w:t>
      </w:r>
    </w:p>
    <w:p w:rsidR="00066E15" w:rsidRPr="00882C1E" w:rsidRDefault="002C5702" w:rsidP="00882C1E">
      <w:pPr>
        <w:pStyle w:val="1"/>
        <w:numPr>
          <w:ilvl w:val="0"/>
          <w:numId w:val="9"/>
        </w:numPr>
        <w:spacing w:line="360" w:lineRule="auto"/>
        <w:ind w:firstLineChars="0"/>
        <w:rPr>
          <w:rFonts w:asciiTheme="minorEastAsia" w:eastAsiaTheme="minorEastAsia" w:hAnsiTheme="minorEastAsia"/>
        </w:rPr>
      </w:pPr>
      <w:r w:rsidRPr="00882C1E">
        <w:rPr>
          <w:rFonts w:asciiTheme="minorEastAsia" w:eastAsiaTheme="minorEastAsia" w:hAnsiTheme="minorEastAsia" w:hint="eastAsia"/>
        </w:rPr>
        <w:t>把握好战略转型的几个问题：</w:t>
      </w:r>
      <w:r w:rsidRPr="00882C1E">
        <w:rPr>
          <w:rFonts w:asciiTheme="minorEastAsia" w:eastAsiaTheme="minorEastAsia" w:hAnsiTheme="minorEastAsia" w:hint="eastAsia"/>
        </w:rPr>
        <w:cr/>
        <w:t xml:space="preserve">        a管理升级是基础；</w:t>
      </w:r>
      <w:r w:rsidRPr="00882C1E">
        <w:rPr>
          <w:rFonts w:asciiTheme="minorEastAsia" w:eastAsiaTheme="minorEastAsia" w:hAnsiTheme="minorEastAsia" w:hint="eastAsia"/>
        </w:rPr>
        <w:cr/>
        <w:t xml:space="preserve">        b人力资本是保障； </w:t>
      </w:r>
      <w:r w:rsidRPr="00882C1E">
        <w:rPr>
          <w:rFonts w:asciiTheme="minorEastAsia" w:eastAsiaTheme="minorEastAsia" w:hAnsiTheme="minorEastAsia" w:hint="eastAsia"/>
        </w:rPr>
        <w:cr/>
        <w:t xml:space="preserve">        c产权结构改革是“瓶颈”；</w:t>
      </w:r>
      <w:r w:rsidRPr="00882C1E">
        <w:rPr>
          <w:rFonts w:asciiTheme="minorEastAsia" w:eastAsiaTheme="minorEastAsia" w:hAnsiTheme="minorEastAsia" w:hint="eastAsia"/>
        </w:rPr>
        <w:cr/>
        <w:t xml:space="preserve">        d 核心能力建设是关键</w:t>
      </w:r>
      <w:r w:rsidRPr="00882C1E">
        <w:rPr>
          <w:rFonts w:asciiTheme="minorEastAsia" w:eastAsiaTheme="minorEastAsia" w:hAnsiTheme="minorEastAsia" w:hint="eastAsia"/>
        </w:rPr>
        <w:cr/>
        <w:t xml:space="preserve">        e企业文化转型是核心；</w:t>
      </w:r>
    </w:p>
    <w:p w:rsidR="00066E15" w:rsidRPr="00882C1E" w:rsidRDefault="002C5702" w:rsidP="00882C1E">
      <w:pPr>
        <w:spacing w:line="360" w:lineRule="auto"/>
        <w:ind w:firstLine="420"/>
        <w:outlineLvl w:val="2"/>
        <w:rPr>
          <w:rFonts w:asciiTheme="minorEastAsia" w:eastAsiaTheme="minorEastAsia" w:hAnsiTheme="minorEastAsia"/>
        </w:rPr>
      </w:pPr>
      <w:r w:rsidRPr="00882C1E">
        <w:rPr>
          <w:rFonts w:asciiTheme="minorEastAsia" w:eastAsiaTheme="minorEastAsia" w:hAnsiTheme="minorEastAsia" w:hint="eastAsia"/>
        </w:rPr>
        <w:t>4.3企业文化</w:t>
      </w:r>
    </w:p>
    <w:p w:rsidR="00066E15" w:rsidRPr="00882C1E" w:rsidRDefault="002C5702" w:rsidP="00882C1E">
      <w:pPr>
        <w:spacing w:line="360" w:lineRule="auto"/>
        <w:ind w:firstLine="420"/>
        <w:rPr>
          <w:rFonts w:asciiTheme="minorEastAsia" w:eastAsiaTheme="minorEastAsia" w:hAnsiTheme="minorEastAsia"/>
        </w:rPr>
      </w:pPr>
      <w:r w:rsidRPr="00882C1E">
        <w:rPr>
          <w:rFonts w:asciiTheme="minorEastAsia" w:eastAsiaTheme="minorEastAsia" w:hAnsiTheme="minorEastAsia" w:hint="eastAsia"/>
        </w:rPr>
        <w:t>落地的企业文化是支撑战略的绝佳手段</w:t>
      </w:r>
    </w:p>
    <w:p w:rsidR="00066E15" w:rsidRPr="00882C1E" w:rsidRDefault="00066E15" w:rsidP="00882C1E">
      <w:pPr>
        <w:spacing w:line="360" w:lineRule="auto"/>
        <w:rPr>
          <w:rFonts w:asciiTheme="minorEastAsia" w:eastAsiaTheme="minorEastAsia" w:hAnsiTheme="minorEastAsia"/>
        </w:rPr>
      </w:pPr>
    </w:p>
    <w:p w:rsidR="00066E15" w:rsidRPr="00882C1E" w:rsidRDefault="002C5702" w:rsidP="00882C1E">
      <w:pPr>
        <w:spacing w:line="360" w:lineRule="auto"/>
        <w:ind w:firstLine="420"/>
        <w:outlineLvl w:val="1"/>
        <w:rPr>
          <w:rFonts w:asciiTheme="minorEastAsia" w:eastAsiaTheme="minorEastAsia" w:hAnsiTheme="minorEastAsia"/>
        </w:rPr>
      </w:pPr>
      <w:r w:rsidRPr="00882C1E">
        <w:rPr>
          <w:rFonts w:asciiTheme="minorEastAsia" w:eastAsiaTheme="minorEastAsia" w:hAnsiTheme="minorEastAsia" w:hint="eastAsia"/>
          <w:b/>
        </w:rPr>
        <w:t>五、常见的6条转型之路</w:t>
      </w:r>
    </w:p>
    <w:p w:rsidR="00066E15" w:rsidRPr="00882C1E" w:rsidRDefault="002C5702" w:rsidP="00882C1E">
      <w:pPr>
        <w:spacing w:line="360" w:lineRule="auto"/>
        <w:ind w:firstLine="420"/>
        <w:outlineLvl w:val="2"/>
        <w:rPr>
          <w:rFonts w:asciiTheme="minorEastAsia" w:eastAsiaTheme="minorEastAsia" w:hAnsiTheme="minorEastAsia"/>
        </w:rPr>
      </w:pPr>
      <w:r w:rsidRPr="00882C1E">
        <w:rPr>
          <w:rFonts w:asciiTheme="minorEastAsia" w:eastAsiaTheme="minorEastAsia" w:hAnsiTheme="minorEastAsia" w:hint="eastAsia"/>
        </w:rPr>
        <w:t>5.1从外销到内销</w:t>
      </w:r>
    </w:p>
    <w:p w:rsidR="00066E15" w:rsidRPr="00882C1E" w:rsidRDefault="002C5702" w:rsidP="00882C1E">
      <w:pPr>
        <w:spacing w:line="360" w:lineRule="auto"/>
        <w:ind w:firstLine="420"/>
        <w:rPr>
          <w:rFonts w:asciiTheme="minorEastAsia" w:eastAsiaTheme="minorEastAsia" w:hAnsiTheme="minorEastAsia"/>
        </w:rPr>
      </w:pPr>
      <w:r w:rsidRPr="00882C1E">
        <w:rPr>
          <w:rFonts w:asciiTheme="minorEastAsia" w:eastAsiaTheme="minorEastAsia" w:hAnsiTheme="minorEastAsia" w:hint="eastAsia"/>
        </w:rPr>
        <w:t>在外需减少的情况下，以外销为主的企业正在开拓国内市场，向内销外销市场并举的方式转型。</w:t>
      </w:r>
    </w:p>
    <w:p w:rsidR="00066E15" w:rsidRPr="00882C1E" w:rsidRDefault="002C5702" w:rsidP="00882C1E">
      <w:pPr>
        <w:spacing w:line="360" w:lineRule="auto"/>
        <w:ind w:firstLine="420"/>
        <w:outlineLvl w:val="2"/>
        <w:rPr>
          <w:rFonts w:asciiTheme="minorEastAsia" w:eastAsiaTheme="minorEastAsia" w:hAnsiTheme="minorEastAsia"/>
        </w:rPr>
      </w:pPr>
      <w:r w:rsidRPr="00882C1E">
        <w:rPr>
          <w:rFonts w:asciiTheme="minorEastAsia" w:eastAsiaTheme="minorEastAsia" w:hAnsiTheme="minorEastAsia" w:hint="eastAsia"/>
        </w:rPr>
        <w:t>5.2从代工到自主品牌</w:t>
      </w:r>
    </w:p>
    <w:p w:rsidR="00066E15" w:rsidRPr="00882C1E" w:rsidRDefault="002C5702" w:rsidP="00882C1E">
      <w:pPr>
        <w:spacing w:line="360" w:lineRule="auto"/>
        <w:rPr>
          <w:rFonts w:asciiTheme="minorEastAsia" w:eastAsiaTheme="minorEastAsia" w:hAnsiTheme="minorEastAsia"/>
        </w:rPr>
      </w:pPr>
      <w:r w:rsidRPr="00882C1E">
        <w:rPr>
          <w:rFonts w:asciiTheme="minorEastAsia" w:eastAsiaTheme="minorEastAsia" w:hAnsiTheme="minorEastAsia" w:hint="eastAsia"/>
        </w:rPr>
        <w:t>通过建立自主品牌，掌握市场主动权，提高企业盈利能力。</w:t>
      </w:r>
    </w:p>
    <w:p w:rsidR="00066E15" w:rsidRPr="00882C1E" w:rsidRDefault="002C5702" w:rsidP="00882C1E">
      <w:pPr>
        <w:spacing w:line="360" w:lineRule="auto"/>
        <w:ind w:firstLine="420"/>
        <w:outlineLvl w:val="2"/>
        <w:rPr>
          <w:rFonts w:asciiTheme="minorEastAsia" w:eastAsiaTheme="minorEastAsia" w:hAnsiTheme="minorEastAsia"/>
        </w:rPr>
      </w:pPr>
      <w:r w:rsidRPr="00882C1E">
        <w:rPr>
          <w:rFonts w:asciiTheme="minorEastAsia" w:eastAsiaTheme="minorEastAsia" w:hAnsiTheme="minorEastAsia" w:hint="eastAsia"/>
        </w:rPr>
        <w:t>5.3从低端到高端</w:t>
      </w:r>
    </w:p>
    <w:p w:rsidR="00066E15" w:rsidRPr="00882C1E" w:rsidRDefault="002C5702" w:rsidP="00882C1E">
      <w:pPr>
        <w:spacing w:line="360" w:lineRule="auto"/>
        <w:rPr>
          <w:rFonts w:asciiTheme="minorEastAsia" w:eastAsiaTheme="minorEastAsia" w:hAnsiTheme="minorEastAsia"/>
        </w:rPr>
      </w:pPr>
      <w:r w:rsidRPr="00882C1E">
        <w:rPr>
          <w:rFonts w:asciiTheme="minorEastAsia" w:eastAsiaTheme="minorEastAsia" w:hAnsiTheme="minorEastAsia" w:hint="eastAsia"/>
        </w:rPr>
        <w:t>为了提高产品利润率和增强产业话语权，企业从附加值低的产品与服务向附加值高的产品与服务、从产业链低端向产业链高端升级。</w:t>
      </w:r>
    </w:p>
    <w:p w:rsidR="00066E15" w:rsidRPr="00882C1E" w:rsidRDefault="002C5702" w:rsidP="00882C1E">
      <w:pPr>
        <w:spacing w:line="360" w:lineRule="auto"/>
        <w:ind w:firstLine="420"/>
        <w:outlineLvl w:val="2"/>
        <w:rPr>
          <w:rFonts w:asciiTheme="minorEastAsia" w:eastAsiaTheme="minorEastAsia" w:hAnsiTheme="minorEastAsia"/>
        </w:rPr>
      </w:pPr>
      <w:r w:rsidRPr="00882C1E">
        <w:rPr>
          <w:rFonts w:asciiTheme="minorEastAsia" w:eastAsiaTheme="minorEastAsia" w:hAnsiTheme="minorEastAsia" w:hint="eastAsia"/>
        </w:rPr>
        <w:t>5.4从制造到服务</w:t>
      </w:r>
    </w:p>
    <w:p w:rsidR="00066E15" w:rsidRPr="00882C1E" w:rsidRDefault="002C5702" w:rsidP="00882C1E">
      <w:pPr>
        <w:spacing w:line="360" w:lineRule="auto"/>
        <w:ind w:firstLine="420"/>
        <w:rPr>
          <w:rFonts w:asciiTheme="minorEastAsia" w:eastAsiaTheme="minorEastAsia" w:hAnsiTheme="minorEastAsia"/>
        </w:rPr>
      </w:pPr>
      <w:r w:rsidRPr="00882C1E">
        <w:rPr>
          <w:rFonts w:asciiTheme="minorEastAsia" w:eastAsiaTheme="minorEastAsia" w:hAnsiTheme="minorEastAsia" w:hint="eastAsia"/>
        </w:rPr>
        <w:t>企业开始迈出单纯的制造环节，为客户提供制造加服务的整合解决方案。中国制造业转型已悄然开始。根据IBM 商业研究院的数据，如今在一些欧美主要发达国家制造业中，兼有服务和制造业务的企业已达20%以上，其中美国高达58%，而97.8%的中国制造型企业仍停留在纯产品生产加工阶段，缺少服务业务。然而，过去几年中国制造企业不断扩大生产规模的同时，正在受到产品同质化，利润率不断下降，经过数年来严峻行业竞争的洗礼，</w:t>
      </w:r>
      <w:r w:rsidRPr="00882C1E">
        <w:rPr>
          <w:rFonts w:asciiTheme="minorEastAsia" w:eastAsiaTheme="minorEastAsia" w:hAnsiTheme="minorEastAsia" w:hint="eastAsia"/>
        </w:rPr>
        <w:lastRenderedPageBreak/>
        <w:t>一些低端的制造企业已进入了微利时代。</w:t>
      </w:r>
    </w:p>
    <w:p w:rsidR="00066E15" w:rsidRPr="00882C1E" w:rsidRDefault="002C5702" w:rsidP="00882C1E">
      <w:pPr>
        <w:spacing w:line="360" w:lineRule="auto"/>
        <w:ind w:firstLine="420"/>
        <w:rPr>
          <w:rFonts w:asciiTheme="minorEastAsia" w:eastAsiaTheme="minorEastAsia" w:hAnsiTheme="minorEastAsia"/>
        </w:rPr>
      </w:pPr>
      <w:r w:rsidRPr="00882C1E">
        <w:rPr>
          <w:rFonts w:asciiTheme="minorEastAsia" w:eastAsiaTheme="minorEastAsia" w:hAnsiTheme="minorEastAsia" w:hint="eastAsia"/>
        </w:rPr>
        <w:t>（案例：海尔海底捞4S店</w:t>
      </w:r>
      <w:r w:rsidR="0023412D" w:rsidRPr="00882C1E">
        <w:rPr>
          <w:rFonts w:asciiTheme="minorEastAsia" w:eastAsiaTheme="minorEastAsia" w:hAnsiTheme="minorEastAsia" w:hint="eastAsia"/>
        </w:rPr>
        <w:t>，再到胖东来</w:t>
      </w:r>
      <w:r w:rsidRPr="00882C1E">
        <w:rPr>
          <w:rFonts w:asciiTheme="minorEastAsia" w:eastAsiaTheme="minorEastAsia" w:hAnsiTheme="minorEastAsia" w:hint="eastAsia"/>
        </w:rPr>
        <w:t>）</w:t>
      </w:r>
    </w:p>
    <w:p w:rsidR="00066E15" w:rsidRPr="00882C1E" w:rsidRDefault="002C5702" w:rsidP="00882C1E">
      <w:pPr>
        <w:spacing w:line="360" w:lineRule="auto"/>
        <w:ind w:firstLine="420"/>
        <w:outlineLvl w:val="2"/>
        <w:rPr>
          <w:rFonts w:asciiTheme="minorEastAsia" w:eastAsiaTheme="minorEastAsia" w:hAnsiTheme="minorEastAsia"/>
        </w:rPr>
      </w:pPr>
      <w:r w:rsidRPr="00882C1E">
        <w:rPr>
          <w:rFonts w:asciiTheme="minorEastAsia" w:eastAsiaTheme="minorEastAsia" w:hAnsiTheme="minorEastAsia" w:hint="eastAsia"/>
        </w:rPr>
        <w:t>5.5整合产业链资源</w:t>
      </w:r>
    </w:p>
    <w:p w:rsidR="00066E15" w:rsidRPr="00882C1E" w:rsidRDefault="002C5702" w:rsidP="00882C1E">
      <w:pPr>
        <w:spacing w:line="360" w:lineRule="auto"/>
        <w:ind w:firstLine="420"/>
        <w:rPr>
          <w:rFonts w:asciiTheme="minorEastAsia" w:eastAsiaTheme="minorEastAsia" w:hAnsiTheme="minorEastAsia"/>
        </w:rPr>
      </w:pPr>
      <w:r w:rsidRPr="00882C1E">
        <w:rPr>
          <w:rFonts w:asciiTheme="minorEastAsia" w:eastAsiaTheme="minorEastAsia" w:hAnsiTheme="minorEastAsia" w:hint="eastAsia"/>
        </w:rPr>
        <w:t>企业通过整合产业链的相关资源，开拓市场、增强抗风险能力。</w:t>
      </w:r>
    </w:p>
    <w:p w:rsidR="00066E15" w:rsidRPr="00882C1E" w:rsidRDefault="002C5702" w:rsidP="00882C1E">
      <w:pPr>
        <w:spacing w:line="360" w:lineRule="auto"/>
        <w:ind w:firstLine="420"/>
        <w:outlineLvl w:val="2"/>
        <w:rPr>
          <w:rFonts w:asciiTheme="minorEastAsia" w:eastAsiaTheme="minorEastAsia" w:hAnsiTheme="minorEastAsia"/>
        </w:rPr>
      </w:pPr>
      <w:r w:rsidRPr="00882C1E">
        <w:rPr>
          <w:rFonts w:asciiTheme="minorEastAsia" w:eastAsiaTheme="minorEastAsia" w:hAnsiTheme="minorEastAsia" w:hint="eastAsia"/>
        </w:rPr>
        <w:t>5.6从粗放经营到精细管理</w:t>
      </w:r>
    </w:p>
    <w:p w:rsidR="00066E15" w:rsidRPr="00882C1E" w:rsidRDefault="002C5702" w:rsidP="00882C1E">
      <w:pPr>
        <w:spacing w:line="360" w:lineRule="auto"/>
        <w:ind w:firstLine="420"/>
        <w:rPr>
          <w:rFonts w:asciiTheme="minorEastAsia" w:eastAsiaTheme="minorEastAsia" w:hAnsiTheme="minorEastAsia"/>
        </w:rPr>
      </w:pPr>
      <w:r w:rsidRPr="00882C1E">
        <w:rPr>
          <w:rFonts w:asciiTheme="minorEastAsia" w:eastAsiaTheme="minorEastAsia" w:hAnsiTheme="minorEastAsia" w:hint="eastAsia"/>
        </w:rPr>
        <w:t>利用现代信息技术实现精细管理，降低成本、提高效率、减少风险。</w:t>
      </w:r>
    </w:p>
    <w:p w:rsidR="00066E15" w:rsidRPr="00882C1E" w:rsidRDefault="00066E15" w:rsidP="00882C1E">
      <w:pPr>
        <w:spacing w:line="360" w:lineRule="auto"/>
        <w:rPr>
          <w:rFonts w:asciiTheme="minorEastAsia" w:eastAsiaTheme="minorEastAsia" w:hAnsiTheme="minorEastAsia"/>
        </w:rPr>
      </w:pPr>
    </w:p>
    <w:p w:rsidR="00066E15" w:rsidRPr="00882C1E" w:rsidRDefault="002C5702" w:rsidP="00882C1E">
      <w:pPr>
        <w:pStyle w:val="1"/>
        <w:numPr>
          <w:ilvl w:val="0"/>
          <w:numId w:val="10"/>
        </w:numPr>
        <w:spacing w:line="360" w:lineRule="auto"/>
        <w:ind w:firstLineChars="0"/>
        <w:rPr>
          <w:rFonts w:asciiTheme="minorEastAsia" w:eastAsiaTheme="minorEastAsia" w:hAnsiTheme="minorEastAsia"/>
        </w:rPr>
      </w:pPr>
      <w:r w:rsidRPr="00882C1E">
        <w:rPr>
          <w:rFonts w:asciiTheme="minorEastAsia" w:eastAsiaTheme="minorEastAsia" w:hAnsiTheme="minorEastAsia" w:hint="eastAsia"/>
        </w:rPr>
        <w:t>从赚钱导向的企业转型为愿景使命导向的企业；</w:t>
      </w:r>
    </w:p>
    <w:p w:rsidR="00066E15" w:rsidRPr="00882C1E" w:rsidRDefault="002C5702" w:rsidP="00882C1E">
      <w:pPr>
        <w:pStyle w:val="1"/>
        <w:numPr>
          <w:ilvl w:val="0"/>
          <w:numId w:val="10"/>
        </w:numPr>
        <w:spacing w:line="360" w:lineRule="auto"/>
        <w:ind w:firstLineChars="0"/>
        <w:rPr>
          <w:rFonts w:asciiTheme="minorEastAsia" w:eastAsiaTheme="minorEastAsia" w:hAnsiTheme="minorEastAsia"/>
        </w:rPr>
      </w:pPr>
      <w:r w:rsidRPr="00882C1E">
        <w:rPr>
          <w:rFonts w:asciiTheme="minorEastAsia" w:eastAsiaTheme="minorEastAsia" w:hAnsiTheme="minorEastAsia" w:hint="eastAsia"/>
        </w:rPr>
        <w:t>从利益结盟导向的企业转型为价值观导向的企业</w:t>
      </w:r>
    </w:p>
    <w:p w:rsidR="00066E15" w:rsidRPr="00882C1E" w:rsidRDefault="002C5702" w:rsidP="00882C1E">
      <w:pPr>
        <w:pStyle w:val="1"/>
        <w:numPr>
          <w:ilvl w:val="0"/>
          <w:numId w:val="10"/>
        </w:numPr>
        <w:spacing w:line="360" w:lineRule="auto"/>
        <w:ind w:firstLineChars="0"/>
        <w:rPr>
          <w:rFonts w:asciiTheme="minorEastAsia" w:eastAsiaTheme="minorEastAsia" w:hAnsiTheme="minorEastAsia"/>
        </w:rPr>
      </w:pPr>
      <w:r w:rsidRPr="00882C1E">
        <w:rPr>
          <w:rFonts w:asciiTheme="minorEastAsia" w:eastAsiaTheme="minorEastAsia" w:hAnsiTheme="minorEastAsia" w:hint="eastAsia"/>
        </w:rPr>
        <w:t>从做大导向的企业转型为做强导向的企业；</w:t>
      </w:r>
    </w:p>
    <w:p w:rsidR="00066E15" w:rsidRPr="00882C1E" w:rsidRDefault="002C5702" w:rsidP="00882C1E">
      <w:pPr>
        <w:pStyle w:val="1"/>
        <w:numPr>
          <w:ilvl w:val="0"/>
          <w:numId w:val="10"/>
        </w:numPr>
        <w:spacing w:line="360" w:lineRule="auto"/>
        <w:ind w:firstLineChars="0"/>
        <w:rPr>
          <w:rFonts w:asciiTheme="minorEastAsia" w:eastAsiaTheme="minorEastAsia" w:hAnsiTheme="minorEastAsia"/>
        </w:rPr>
      </w:pPr>
      <w:r w:rsidRPr="00882C1E">
        <w:rPr>
          <w:rFonts w:asciiTheme="minorEastAsia" w:eastAsiaTheme="minorEastAsia" w:hAnsiTheme="minorEastAsia" w:hint="eastAsia"/>
        </w:rPr>
        <w:t>从多元化企业转型为专家品牌型的企业；</w:t>
      </w:r>
    </w:p>
    <w:p w:rsidR="00066E15" w:rsidRPr="00882C1E" w:rsidRDefault="002C5702" w:rsidP="00882C1E">
      <w:pPr>
        <w:pStyle w:val="1"/>
        <w:numPr>
          <w:ilvl w:val="0"/>
          <w:numId w:val="10"/>
        </w:numPr>
        <w:spacing w:line="360" w:lineRule="auto"/>
        <w:ind w:firstLineChars="0"/>
        <w:rPr>
          <w:rFonts w:asciiTheme="minorEastAsia" w:eastAsiaTheme="minorEastAsia" w:hAnsiTheme="minorEastAsia"/>
        </w:rPr>
      </w:pPr>
      <w:r w:rsidRPr="00882C1E">
        <w:rPr>
          <w:rFonts w:asciiTheme="minorEastAsia" w:eastAsiaTheme="minorEastAsia" w:hAnsiTheme="minorEastAsia" w:hint="eastAsia"/>
        </w:rPr>
        <w:t>从粗放经营型的企业升级为精细化经营型的企业；</w:t>
      </w:r>
    </w:p>
    <w:p w:rsidR="00066E15" w:rsidRPr="00882C1E" w:rsidRDefault="002C5702" w:rsidP="00882C1E">
      <w:pPr>
        <w:pStyle w:val="1"/>
        <w:numPr>
          <w:ilvl w:val="0"/>
          <w:numId w:val="10"/>
        </w:numPr>
        <w:spacing w:line="360" w:lineRule="auto"/>
        <w:ind w:firstLineChars="0"/>
        <w:rPr>
          <w:rFonts w:asciiTheme="minorEastAsia" w:eastAsiaTheme="minorEastAsia" w:hAnsiTheme="minorEastAsia"/>
        </w:rPr>
      </w:pPr>
      <w:r w:rsidRPr="00882C1E">
        <w:rPr>
          <w:rFonts w:asciiTheme="minorEastAsia" w:eastAsiaTheme="minorEastAsia" w:hAnsiTheme="minorEastAsia" w:hint="eastAsia"/>
        </w:rPr>
        <w:t>从舢板捆绑型企业升级为航母型的企业；</w:t>
      </w:r>
    </w:p>
    <w:p w:rsidR="00066E15" w:rsidRPr="00882C1E" w:rsidRDefault="002C5702" w:rsidP="00882C1E">
      <w:pPr>
        <w:pStyle w:val="1"/>
        <w:numPr>
          <w:ilvl w:val="0"/>
          <w:numId w:val="10"/>
        </w:numPr>
        <w:spacing w:line="360" w:lineRule="auto"/>
        <w:ind w:firstLineChars="0"/>
        <w:rPr>
          <w:rFonts w:asciiTheme="minorEastAsia" w:eastAsiaTheme="minorEastAsia" w:hAnsiTheme="minorEastAsia"/>
        </w:rPr>
      </w:pPr>
      <w:r w:rsidRPr="00882C1E">
        <w:rPr>
          <w:rFonts w:asciiTheme="minorEastAsia" w:eastAsiaTheme="minorEastAsia" w:hAnsiTheme="minorEastAsia" w:hint="eastAsia"/>
        </w:rPr>
        <w:t>从大象型企业升级为具敏捷数字神经型的企业。</w:t>
      </w:r>
    </w:p>
    <w:p w:rsidR="00066E15" w:rsidRPr="00882C1E" w:rsidRDefault="00066E15" w:rsidP="00882C1E">
      <w:pPr>
        <w:spacing w:line="360" w:lineRule="auto"/>
        <w:rPr>
          <w:rFonts w:asciiTheme="minorEastAsia" w:eastAsiaTheme="minorEastAsia" w:hAnsiTheme="minorEastAsia"/>
        </w:rPr>
      </w:pPr>
    </w:p>
    <w:p w:rsidR="00066E15" w:rsidRPr="00882C1E" w:rsidRDefault="002C5702" w:rsidP="00882C1E">
      <w:pPr>
        <w:spacing w:line="360" w:lineRule="auto"/>
        <w:ind w:firstLine="420"/>
        <w:outlineLvl w:val="1"/>
        <w:rPr>
          <w:rFonts w:asciiTheme="minorEastAsia" w:eastAsiaTheme="minorEastAsia" w:hAnsiTheme="minorEastAsia"/>
          <w:b/>
        </w:rPr>
      </w:pPr>
      <w:r w:rsidRPr="00882C1E">
        <w:rPr>
          <w:rFonts w:asciiTheme="minorEastAsia" w:eastAsiaTheme="minorEastAsia" w:hAnsiTheme="minorEastAsia" w:hint="eastAsia"/>
          <w:b/>
        </w:rPr>
        <w:t>六、持续创新</w:t>
      </w:r>
    </w:p>
    <w:p w:rsidR="00066E15" w:rsidRPr="00882C1E" w:rsidRDefault="002C5702" w:rsidP="00882C1E">
      <w:pPr>
        <w:spacing w:line="360" w:lineRule="auto"/>
        <w:ind w:firstLine="420"/>
        <w:outlineLvl w:val="2"/>
        <w:rPr>
          <w:rFonts w:asciiTheme="minorEastAsia" w:eastAsiaTheme="minorEastAsia" w:hAnsiTheme="minorEastAsia"/>
        </w:rPr>
      </w:pPr>
      <w:r w:rsidRPr="00882C1E">
        <w:rPr>
          <w:rFonts w:asciiTheme="minorEastAsia" w:eastAsiaTheme="minorEastAsia" w:hAnsiTheme="minorEastAsia" w:hint="eastAsia"/>
        </w:rPr>
        <w:t>6.1（产品、渠道、商业模式）创新</w:t>
      </w:r>
    </w:p>
    <w:p w:rsidR="00066E15" w:rsidRPr="00882C1E" w:rsidRDefault="002C5702" w:rsidP="00882C1E">
      <w:pPr>
        <w:spacing w:line="360" w:lineRule="auto"/>
        <w:rPr>
          <w:rFonts w:asciiTheme="minorEastAsia" w:eastAsiaTheme="minorEastAsia" w:hAnsiTheme="minorEastAsia"/>
        </w:rPr>
      </w:pPr>
      <w:r w:rsidRPr="00882C1E">
        <w:rPr>
          <w:rFonts w:asciiTheme="minorEastAsia" w:eastAsiaTheme="minorEastAsia" w:hAnsiTheme="minorEastAsia" w:hint="eastAsia"/>
        </w:rPr>
        <w:t>设计创新的商业模式</w:t>
      </w:r>
    </w:p>
    <w:p w:rsidR="00066E15" w:rsidRPr="00882C1E" w:rsidRDefault="002C5702" w:rsidP="00882C1E">
      <w:pPr>
        <w:spacing w:line="360" w:lineRule="auto"/>
        <w:rPr>
          <w:rFonts w:asciiTheme="minorEastAsia" w:eastAsiaTheme="minorEastAsia" w:hAnsiTheme="minorEastAsia"/>
        </w:rPr>
      </w:pPr>
      <w:r w:rsidRPr="00882C1E">
        <w:rPr>
          <w:rFonts w:asciiTheme="minorEastAsia" w:eastAsiaTheme="minorEastAsia" w:hAnsiTheme="minorEastAsia" w:hint="eastAsia"/>
        </w:rPr>
        <w:t>找到新的业绩增长点</w:t>
      </w:r>
    </w:p>
    <w:p w:rsidR="00066E15" w:rsidRPr="00882C1E" w:rsidRDefault="002C5702" w:rsidP="00882C1E">
      <w:pPr>
        <w:spacing w:line="360" w:lineRule="auto"/>
        <w:rPr>
          <w:rFonts w:asciiTheme="minorEastAsia" w:eastAsiaTheme="minorEastAsia" w:hAnsiTheme="minorEastAsia"/>
        </w:rPr>
      </w:pPr>
      <w:r w:rsidRPr="00882C1E">
        <w:rPr>
          <w:rFonts w:asciiTheme="minorEastAsia" w:eastAsiaTheme="minorEastAsia" w:hAnsiTheme="minorEastAsia" w:hint="eastAsia"/>
        </w:rPr>
        <w:t>重塑品牌定位和价值诉求</w:t>
      </w:r>
    </w:p>
    <w:p w:rsidR="00066E15" w:rsidRPr="00882C1E" w:rsidRDefault="002C5702" w:rsidP="00882C1E">
      <w:pPr>
        <w:spacing w:line="360" w:lineRule="auto"/>
        <w:rPr>
          <w:rFonts w:asciiTheme="minorEastAsia" w:eastAsiaTheme="minorEastAsia" w:hAnsiTheme="minorEastAsia"/>
        </w:rPr>
      </w:pPr>
      <w:r w:rsidRPr="00882C1E">
        <w:rPr>
          <w:rFonts w:asciiTheme="minorEastAsia" w:eastAsiaTheme="minorEastAsia" w:hAnsiTheme="minorEastAsia" w:hint="eastAsia"/>
        </w:rPr>
        <w:t>案例：荣信文化产业——产品创新，渠道创新</w:t>
      </w:r>
    </w:p>
    <w:p w:rsidR="00066E15" w:rsidRPr="00882C1E" w:rsidRDefault="002C5702" w:rsidP="00882C1E">
      <w:pPr>
        <w:spacing w:line="360" w:lineRule="auto"/>
        <w:ind w:firstLine="420"/>
        <w:outlineLvl w:val="2"/>
        <w:rPr>
          <w:rFonts w:asciiTheme="minorEastAsia" w:eastAsiaTheme="minorEastAsia" w:hAnsiTheme="minorEastAsia"/>
        </w:rPr>
      </w:pPr>
      <w:r w:rsidRPr="00882C1E">
        <w:rPr>
          <w:rFonts w:asciiTheme="minorEastAsia" w:eastAsiaTheme="minorEastAsia" w:hAnsiTheme="minorEastAsia" w:hint="eastAsia"/>
        </w:rPr>
        <w:t>6.2提升人力绩效（建立责任体系）</w:t>
      </w:r>
    </w:p>
    <w:p w:rsidR="00066E15" w:rsidRPr="00882C1E" w:rsidRDefault="002C5702" w:rsidP="00882C1E">
      <w:pPr>
        <w:spacing w:line="360" w:lineRule="auto"/>
        <w:ind w:firstLine="420"/>
        <w:outlineLvl w:val="2"/>
        <w:rPr>
          <w:rFonts w:asciiTheme="minorEastAsia" w:eastAsiaTheme="minorEastAsia" w:hAnsiTheme="minorEastAsia"/>
        </w:rPr>
      </w:pPr>
      <w:r w:rsidRPr="00882C1E">
        <w:rPr>
          <w:rFonts w:asciiTheme="minorEastAsia" w:eastAsiaTheme="minorEastAsia" w:hAnsiTheme="minorEastAsia" w:hint="eastAsia"/>
        </w:rPr>
        <w:t>6.3提升对外界反应能力和速度（打造预警体系）</w:t>
      </w:r>
    </w:p>
    <w:p w:rsidR="00066E15" w:rsidRPr="00882C1E" w:rsidRDefault="002C5702" w:rsidP="00882C1E">
      <w:pPr>
        <w:spacing w:line="360" w:lineRule="auto"/>
        <w:ind w:firstLine="420"/>
        <w:rPr>
          <w:rFonts w:asciiTheme="minorEastAsia" w:eastAsiaTheme="minorEastAsia" w:hAnsiTheme="minorEastAsia" w:hint="eastAsia"/>
        </w:rPr>
      </w:pPr>
      <w:r w:rsidRPr="00882C1E">
        <w:rPr>
          <w:rFonts w:asciiTheme="minorEastAsia" w:eastAsiaTheme="minorEastAsia" w:hAnsiTheme="minorEastAsia" w:hint="eastAsia"/>
        </w:rPr>
        <w:t>确保领先竞争对手半步</w:t>
      </w:r>
    </w:p>
    <w:sectPr w:rsidR="00066E15" w:rsidRPr="00882C1E" w:rsidSect="00BC7947">
      <w:headerReference w:type="default" r:id="rId8"/>
      <w:footerReference w:type="even" r:id="rId9"/>
      <w:footerReference w:type="default" r:id="rId10"/>
      <w:pgSz w:w="11906" w:h="16838"/>
      <w:pgMar w:top="1440" w:right="1800" w:bottom="1440" w:left="1942" w:header="851" w:footer="992" w:gutter="0"/>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C34C1" w:rsidRDefault="006C34C1">
      <w:r>
        <w:separator/>
      </w:r>
    </w:p>
  </w:endnote>
  <w:endnote w:type="continuationSeparator" w:id="0">
    <w:p w:rsidR="006C34C1" w:rsidRDefault="006C34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af0"/>
      </w:rPr>
      <w:id w:val="-197388703"/>
      <w:docPartObj>
        <w:docPartGallery w:val="Page Numbers (Bottom of Page)"/>
        <w:docPartUnique/>
      </w:docPartObj>
    </w:sdtPr>
    <w:sdtContent>
      <w:p w:rsidR="00882C1E" w:rsidRDefault="00882C1E" w:rsidP="0068288F">
        <w:pPr>
          <w:pStyle w:val="ab"/>
          <w:framePr w:wrap="none" w:vAnchor="text" w:hAnchor="margin" w:xAlign="right" w:y="1"/>
          <w:rPr>
            <w:rStyle w:val="af0"/>
          </w:rPr>
        </w:pPr>
        <w:r>
          <w:rPr>
            <w:rStyle w:val="af0"/>
          </w:rPr>
          <w:fldChar w:fldCharType="begin"/>
        </w:r>
        <w:r>
          <w:rPr>
            <w:rStyle w:val="af0"/>
          </w:rPr>
          <w:instrText xml:space="preserve"> PAGE </w:instrText>
        </w:r>
        <w:r>
          <w:rPr>
            <w:rStyle w:val="af0"/>
          </w:rPr>
          <w:fldChar w:fldCharType="end"/>
        </w:r>
      </w:p>
    </w:sdtContent>
  </w:sdt>
  <w:p w:rsidR="00882C1E" w:rsidRDefault="00882C1E" w:rsidP="00882C1E">
    <w:pPr>
      <w:pStyle w:val="ab"/>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af0"/>
      </w:rPr>
      <w:id w:val="-616445662"/>
      <w:docPartObj>
        <w:docPartGallery w:val="Page Numbers (Bottom of Page)"/>
        <w:docPartUnique/>
      </w:docPartObj>
    </w:sdtPr>
    <w:sdtContent>
      <w:p w:rsidR="00882C1E" w:rsidRDefault="00882C1E" w:rsidP="0068288F">
        <w:pPr>
          <w:pStyle w:val="ab"/>
          <w:framePr w:wrap="none" w:vAnchor="text" w:hAnchor="margin" w:xAlign="right" w:y="1"/>
          <w:rPr>
            <w:rStyle w:val="af0"/>
          </w:rPr>
        </w:pPr>
        <w:r>
          <w:rPr>
            <w:rStyle w:val="af0"/>
          </w:rPr>
          <w:fldChar w:fldCharType="begin"/>
        </w:r>
        <w:r>
          <w:rPr>
            <w:rStyle w:val="af0"/>
          </w:rPr>
          <w:instrText xml:space="preserve"> PAGE </w:instrText>
        </w:r>
        <w:r>
          <w:rPr>
            <w:rStyle w:val="af0"/>
          </w:rPr>
          <w:fldChar w:fldCharType="separate"/>
        </w:r>
        <w:r>
          <w:rPr>
            <w:rStyle w:val="af0"/>
            <w:noProof/>
          </w:rPr>
          <w:t>7</w:t>
        </w:r>
        <w:r>
          <w:rPr>
            <w:rStyle w:val="af0"/>
          </w:rPr>
          <w:fldChar w:fldCharType="end"/>
        </w:r>
      </w:p>
    </w:sdtContent>
  </w:sdt>
  <w:p w:rsidR="00066E15" w:rsidRDefault="002C5702" w:rsidP="00882C1E">
    <w:pPr>
      <w:pStyle w:val="ab"/>
      <w:wordWrap w:val="0"/>
      <w:ind w:right="360"/>
      <w:jc w:val="right"/>
    </w:pPr>
    <w:r>
      <w:rPr>
        <w:rFonts w:hint="eastAsia"/>
      </w:rPr>
      <w:t xml:space="preserve">                                                     </w:t>
    </w:r>
    <w:r w:rsidR="00C62480">
      <w:t xml:space="preserve">                                </w:t>
    </w:r>
    <w:r>
      <w:rPr>
        <w:rFonts w:hint="eastAsia"/>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C34C1" w:rsidRDefault="006C34C1">
      <w:r>
        <w:separator/>
      </w:r>
    </w:p>
  </w:footnote>
  <w:footnote w:type="continuationSeparator" w:id="0">
    <w:p w:rsidR="006C34C1" w:rsidRDefault="006C34C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66E15" w:rsidRDefault="00A5052E">
    <w:pPr>
      <w:pStyle w:val="ad"/>
      <w:jc w:val="left"/>
    </w:pPr>
    <w:r>
      <w:rPr>
        <w:rFonts w:hint="eastAsia"/>
      </w:rPr>
      <w:t>绕开</w:t>
    </w:r>
    <w:r w:rsidR="002C5702">
      <w:rPr>
        <w:rFonts w:hint="eastAsia"/>
      </w:rPr>
      <w:t>中小企业</w:t>
    </w:r>
    <w:r>
      <w:rPr>
        <w:rFonts w:hint="eastAsia"/>
      </w:rPr>
      <w:t>发展路上的雷区</w:t>
    </w:r>
    <w:r w:rsidR="002C5702">
      <w:rPr>
        <w:rFonts w:hint="eastAsia"/>
      </w:rPr>
      <w:t>-</w:t>
    </w:r>
    <w:r w:rsidR="002C5702">
      <w:rPr>
        <w:rFonts w:hint="eastAsia"/>
      </w:rPr>
      <w:t>课程大纲</w:t>
    </w:r>
  </w:p>
  <w:p w:rsidR="00066E15" w:rsidRDefault="00194C81">
    <w:pPr>
      <w:pStyle w:val="ad"/>
    </w:pPr>
    <w:r>
      <w:rPr>
        <w:noProof/>
      </w:rPr>
      <mc:AlternateContent>
        <mc:Choice Requires="wps">
          <w:drawing>
            <wp:anchor distT="0" distB="0" distL="114300" distR="114300" simplePos="0" relativeHeight="251657728" behindDoc="0" locked="0" layoutInCell="1" allowOverlap="1">
              <wp:simplePos x="0" y="0"/>
              <wp:positionH relativeFrom="column">
                <wp:posOffset>-2540</wp:posOffset>
              </wp:positionH>
              <wp:positionV relativeFrom="paragraph">
                <wp:posOffset>15875</wp:posOffset>
              </wp:positionV>
              <wp:extent cx="5273040" cy="635"/>
              <wp:effectExtent l="0" t="0" r="0" b="0"/>
              <wp:wrapNone/>
              <wp:docPr id="1" name="AutoShape 2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273040" cy="635"/>
                      </a:xfrm>
                      <a:prstGeom prst="straightConnector1">
                        <a:avLst/>
                      </a:prstGeom>
                      <a:noFill/>
                      <a:ln w="6350">
                        <a:solidFill>
                          <a:srgbClr val="808080"/>
                        </a:solidFill>
                        <a:round/>
                        <a:headEnd/>
                        <a:tailEnd/>
                      </a:ln>
                    </wps:spPr>
                    <wps:bodyPr/>
                  </wps:wsp>
                </a:graphicData>
              </a:graphic>
              <wp14:sizeRelH relativeFrom="page">
                <wp14:pctWidth>0</wp14:pctWidth>
              </wp14:sizeRelH>
              <wp14:sizeRelV relativeFrom="page">
                <wp14:pctHeight>0</wp14:pctHeight>
              </wp14:sizeRelV>
            </wp:anchor>
          </w:drawing>
        </mc:Choice>
        <mc:Fallback>
          <w:pict>
            <v:shapetype w14:anchorId="7AF2931C" id="_x0000_t32" coordsize="21600,21600" o:spt="32" o:oned="t" path="m,l21600,21600e" filled="f">
              <v:path arrowok="t" fillok="f" o:connecttype="none"/>
              <o:lock v:ext="edit" shapetype="t"/>
            </v:shapetype>
            <v:shape id="AutoShape 28" o:spid="_x0000_s1026" type="#_x0000_t32" style="position:absolute;left:0;text-align:left;margin-left:-.2pt;margin-top:1.25pt;width:415.2pt;height:.0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" strokecolor="gray" strokeweight=".5pt">
              <o:lock v:ext="edit" shapetype="f"/>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C25B0D"/>
    <w:multiLevelType w:val="multilevel"/>
    <w:tmpl w:val="0EC25B0D"/>
    <w:lvl w:ilvl="0">
      <w:start w:val="1"/>
      <w:numFmt w:val="bullet"/>
      <w:lvlText w:val=""/>
      <w:lvlJc w:val="left"/>
      <w:pPr>
        <w:ind w:left="846"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1" w15:restartNumberingAfterBreak="0">
    <w:nsid w:val="38276B04"/>
    <w:multiLevelType w:val="multilevel"/>
    <w:tmpl w:val="38276B04"/>
    <w:lvl w:ilvl="0">
      <w:start w:val="1"/>
      <w:numFmt w:val="bullet"/>
      <w:lvlText w:val=""/>
      <w:lvlJc w:val="left"/>
      <w:pPr>
        <w:ind w:left="840" w:hanging="420"/>
      </w:pPr>
      <w:rPr>
        <w:rFonts w:ascii="Wingdings" w:hAnsi="Wingdings" w:hint="default"/>
      </w:rPr>
    </w:lvl>
    <w:lvl w:ilvl="1" w:tentative="1">
      <w:start w:val="1"/>
      <w:numFmt w:val="bullet"/>
      <w:lvlText w:val=""/>
      <w:lvlJc w:val="left"/>
      <w:pPr>
        <w:ind w:left="1260" w:hanging="420"/>
      </w:pPr>
      <w:rPr>
        <w:rFonts w:ascii="Wingdings" w:hAnsi="Wingdings" w:hint="default"/>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2" w15:restartNumberingAfterBreak="0">
    <w:nsid w:val="474C055E"/>
    <w:multiLevelType w:val="multilevel"/>
    <w:tmpl w:val="474C055E"/>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3" w15:restartNumberingAfterBreak="0">
    <w:nsid w:val="53EA722D"/>
    <w:multiLevelType w:val="singleLevel"/>
    <w:tmpl w:val="53EA722D"/>
    <w:lvl w:ilvl="0">
      <w:start w:val="7"/>
      <w:numFmt w:val="chineseCounting"/>
      <w:suff w:val="nothing"/>
      <w:lvlText w:val="%1、"/>
      <w:lvlJc w:val="left"/>
    </w:lvl>
  </w:abstractNum>
  <w:abstractNum w:abstractNumId="4" w15:restartNumberingAfterBreak="0">
    <w:nsid w:val="549B143F"/>
    <w:multiLevelType w:val="multilevel"/>
    <w:tmpl w:val="549B143F"/>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5" w15:restartNumberingAfterBreak="0">
    <w:nsid w:val="61CB6595"/>
    <w:multiLevelType w:val="multilevel"/>
    <w:tmpl w:val="61CB6595"/>
    <w:lvl w:ilvl="0">
      <w:start w:val="1"/>
      <w:numFmt w:val="decimal"/>
      <w:lvlText w:val="%1."/>
      <w:lvlJc w:val="left"/>
      <w:pPr>
        <w:tabs>
          <w:tab w:val="left" w:pos="720"/>
        </w:tabs>
        <w:ind w:left="720" w:hanging="720"/>
      </w:pPr>
    </w:lvl>
    <w:lvl w:ilvl="1" w:tentative="1">
      <w:start w:val="1"/>
      <w:numFmt w:val="decimal"/>
      <w:lvlText w:val="%2."/>
      <w:lvlJc w:val="left"/>
      <w:pPr>
        <w:tabs>
          <w:tab w:val="left" w:pos="1440"/>
        </w:tabs>
        <w:ind w:left="1440" w:hanging="720"/>
      </w:pPr>
    </w:lvl>
    <w:lvl w:ilvl="2" w:tentative="1">
      <w:start w:val="1"/>
      <w:numFmt w:val="decimal"/>
      <w:lvlText w:val="%3."/>
      <w:lvlJc w:val="left"/>
      <w:pPr>
        <w:tabs>
          <w:tab w:val="left" w:pos="2160"/>
        </w:tabs>
        <w:ind w:left="2160" w:hanging="720"/>
      </w:pPr>
    </w:lvl>
    <w:lvl w:ilvl="3" w:tentative="1">
      <w:start w:val="1"/>
      <w:numFmt w:val="decimal"/>
      <w:lvlText w:val="%4."/>
      <w:lvlJc w:val="left"/>
      <w:pPr>
        <w:tabs>
          <w:tab w:val="left" w:pos="2880"/>
        </w:tabs>
        <w:ind w:left="2880" w:hanging="720"/>
      </w:pPr>
    </w:lvl>
    <w:lvl w:ilvl="4" w:tentative="1">
      <w:start w:val="1"/>
      <w:numFmt w:val="decimal"/>
      <w:lvlText w:val="%5."/>
      <w:lvlJc w:val="left"/>
      <w:pPr>
        <w:tabs>
          <w:tab w:val="left" w:pos="3600"/>
        </w:tabs>
        <w:ind w:left="3600" w:hanging="720"/>
      </w:pPr>
    </w:lvl>
    <w:lvl w:ilvl="5" w:tentative="1">
      <w:start w:val="1"/>
      <w:numFmt w:val="decimal"/>
      <w:lvlText w:val="%6."/>
      <w:lvlJc w:val="left"/>
      <w:pPr>
        <w:tabs>
          <w:tab w:val="left" w:pos="4320"/>
        </w:tabs>
        <w:ind w:left="4320" w:hanging="720"/>
      </w:pPr>
    </w:lvl>
    <w:lvl w:ilvl="6" w:tentative="1">
      <w:start w:val="1"/>
      <w:numFmt w:val="decimal"/>
      <w:lvlText w:val="%7."/>
      <w:lvlJc w:val="left"/>
      <w:pPr>
        <w:tabs>
          <w:tab w:val="left" w:pos="5040"/>
        </w:tabs>
        <w:ind w:left="5040" w:hanging="720"/>
      </w:pPr>
    </w:lvl>
    <w:lvl w:ilvl="7" w:tentative="1">
      <w:start w:val="1"/>
      <w:numFmt w:val="decimal"/>
      <w:lvlText w:val="%8."/>
      <w:lvlJc w:val="left"/>
      <w:pPr>
        <w:tabs>
          <w:tab w:val="left" w:pos="5760"/>
        </w:tabs>
        <w:ind w:left="5760" w:hanging="720"/>
      </w:pPr>
    </w:lvl>
    <w:lvl w:ilvl="8" w:tentative="1">
      <w:start w:val="1"/>
      <w:numFmt w:val="decimal"/>
      <w:lvlText w:val="%9."/>
      <w:lvlJc w:val="left"/>
      <w:pPr>
        <w:tabs>
          <w:tab w:val="left" w:pos="6480"/>
        </w:tabs>
        <w:ind w:left="6480" w:hanging="720"/>
      </w:pPr>
    </w:lvl>
  </w:abstractNum>
  <w:abstractNum w:abstractNumId="6" w15:restartNumberingAfterBreak="0">
    <w:nsid w:val="664F2CEE"/>
    <w:multiLevelType w:val="multilevel"/>
    <w:tmpl w:val="664F2CEE"/>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7" w15:restartNumberingAfterBreak="0">
    <w:nsid w:val="68B83672"/>
    <w:multiLevelType w:val="multilevel"/>
    <w:tmpl w:val="68B83672"/>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8" w15:restartNumberingAfterBreak="0">
    <w:nsid w:val="6E767373"/>
    <w:multiLevelType w:val="multilevel"/>
    <w:tmpl w:val="6E767373"/>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9" w15:restartNumberingAfterBreak="0">
    <w:nsid w:val="7CF92191"/>
    <w:multiLevelType w:val="multilevel"/>
    <w:tmpl w:val="7CF92191"/>
    <w:lvl w:ilvl="0">
      <w:start w:val="1"/>
      <w:numFmt w:val="bullet"/>
      <w:lvlText w:val=""/>
      <w:lvlJc w:val="left"/>
      <w:pPr>
        <w:ind w:left="480" w:hanging="480"/>
      </w:pPr>
      <w:rPr>
        <w:rFonts w:ascii="Wingdings" w:hAnsi="Wingdings" w:hint="default"/>
      </w:rPr>
    </w:lvl>
    <w:lvl w:ilvl="1" w:tentative="1">
      <w:start w:val="1"/>
      <w:numFmt w:val="bullet"/>
      <w:lvlText w:val=""/>
      <w:lvlJc w:val="left"/>
      <w:pPr>
        <w:ind w:left="960" w:hanging="480"/>
      </w:pPr>
      <w:rPr>
        <w:rFonts w:ascii="Wingdings" w:hAnsi="Wingdings" w:hint="default"/>
      </w:rPr>
    </w:lvl>
    <w:lvl w:ilvl="2" w:tentative="1">
      <w:start w:val="1"/>
      <w:numFmt w:val="bullet"/>
      <w:lvlText w:val=""/>
      <w:lvlJc w:val="left"/>
      <w:pPr>
        <w:ind w:left="1440" w:hanging="480"/>
      </w:pPr>
      <w:rPr>
        <w:rFonts w:ascii="Wingdings" w:hAnsi="Wingdings" w:hint="default"/>
      </w:rPr>
    </w:lvl>
    <w:lvl w:ilvl="3" w:tentative="1">
      <w:start w:val="1"/>
      <w:numFmt w:val="bullet"/>
      <w:lvlText w:val=""/>
      <w:lvlJc w:val="left"/>
      <w:pPr>
        <w:ind w:left="1920" w:hanging="480"/>
      </w:pPr>
      <w:rPr>
        <w:rFonts w:ascii="Wingdings" w:hAnsi="Wingdings" w:hint="default"/>
      </w:rPr>
    </w:lvl>
    <w:lvl w:ilvl="4" w:tentative="1">
      <w:start w:val="1"/>
      <w:numFmt w:val="bullet"/>
      <w:lvlText w:val=""/>
      <w:lvlJc w:val="left"/>
      <w:pPr>
        <w:ind w:left="2400" w:hanging="480"/>
      </w:pPr>
      <w:rPr>
        <w:rFonts w:ascii="Wingdings" w:hAnsi="Wingdings" w:hint="default"/>
      </w:rPr>
    </w:lvl>
    <w:lvl w:ilvl="5" w:tentative="1">
      <w:start w:val="1"/>
      <w:numFmt w:val="bullet"/>
      <w:lvlText w:val=""/>
      <w:lvlJc w:val="left"/>
      <w:pPr>
        <w:ind w:left="2880" w:hanging="480"/>
      </w:pPr>
      <w:rPr>
        <w:rFonts w:ascii="Wingdings" w:hAnsi="Wingdings" w:hint="default"/>
      </w:rPr>
    </w:lvl>
    <w:lvl w:ilvl="6" w:tentative="1">
      <w:start w:val="1"/>
      <w:numFmt w:val="bullet"/>
      <w:lvlText w:val=""/>
      <w:lvlJc w:val="left"/>
      <w:pPr>
        <w:ind w:left="3360" w:hanging="480"/>
      </w:pPr>
      <w:rPr>
        <w:rFonts w:ascii="Wingdings" w:hAnsi="Wingdings" w:hint="default"/>
      </w:rPr>
    </w:lvl>
    <w:lvl w:ilvl="7" w:tentative="1">
      <w:start w:val="1"/>
      <w:numFmt w:val="bullet"/>
      <w:lvlText w:val=""/>
      <w:lvlJc w:val="left"/>
      <w:pPr>
        <w:ind w:left="3840" w:hanging="480"/>
      </w:pPr>
      <w:rPr>
        <w:rFonts w:ascii="Wingdings" w:hAnsi="Wingdings" w:hint="default"/>
      </w:rPr>
    </w:lvl>
    <w:lvl w:ilvl="8" w:tentative="1">
      <w:start w:val="1"/>
      <w:numFmt w:val="bullet"/>
      <w:lvlText w:val=""/>
      <w:lvlJc w:val="left"/>
      <w:pPr>
        <w:ind w:left="4320" w:hanging="480"/>
      </w:pPr>
      <w:rPr>
        <w:rFonts w:ascii="Wingdings" w:hAnsi="Wingdings" w:hint="default"/>
      </w:rPr>
    </w:lvl>
  </w:abstractNum>
  <w:abstractNum w:abstractNumId="10" w15:restartNumberingAfterBreak="0">
    <w:nsid w:val="7D0F06DB"/>
    <w:multiLevelType w:val="multilevel"/>
    <w:tmpl w:val="2276590A"/>
    <w:lvl w:ilvl="0">
      <w:start w:val="1"/>
      <w:numFmt w:val="bullet"/>
      <w:lvlText w:val=""/>
      <w:lvlJc w:val="left"/>
      <w:pPr>
        <w:ind w:left="480" w:hanging="480"/>
      </w:pPr>
      <w:rPr>
        <w:rFonts w:ascii="Wingdings" w:hAnsi="Wingdings" w:hint="default"/>
      </w:rPr>
    </w:lvl>
    <w:lvl w:ilvl="1">
      <w:start w:val="1"/>
      <w:numFmt w:val="japaneseCounting"/>
      <w:lvlText w:val="%2、"/>
      <w:lvlJc w:val="left"/>
      <w:pPr>
        <w:ind w:left="960" w:hanging="480"/>
      </w:pPr>
      <w:rPr>
        <w:rFonts w:hint="default"/>
      </w:rPr>
    </w:lvl>
    <w:lvl w:ilvl="2" w:tentative="1">
      <w:start w:val="1"/>
      <w:numFmt w:val="bullet"/>
      <w:lvlText w:val=""/>
      <w:lvlJc w:val="left"/>
      <w:pPr>
        <w:ind w:left="1440" w:hanging="480"/>
      </w:pPr>
      <w:rPr>
        <w:rFonts w:ascii="Wingdings" w:hAnsi="Wingdings" w:hint="default"/>
      </w:rPr>
    </w:lvl>
    <w:lvl w:ilvl="3" w:tentative="1">
      <w:start w:val="1"/>
      <w:numFmt w:val="bullet"/>
      <w:lvlText w:val=""/>
      <w:lvlJc w:val="left"/>
      <w:pPr>
        <w:ind w:left="1920" w:hanging="480"/>
      </w:pPr>
      <w:rPr>
        <w:rFonts w:ascii="Wingdings" w:hAnsi="Wingdings" w:hint="default"/>
      </w:rPr>
    </w:lvl>
    <w:lvl w:ilvl="4" w:tentative="1">
      <w:start w:val="1"/>
      <w:numFmt w:val="bullet"/>
      <w:lvlText w:val=""/>
      <w:lvlJc w:val="left"/>
      <w:pPr>
        <w:ind w:left="2400" w:hanging="480"/>
      </w:pPr>
      <w:rPr>
        <w:rFonts w:ascii="Wingdings" w:hAnsi="Wingdings" w:hint="default"/>
      </w:rPr>
    </w:lvl>
    <w:lvl w:ilvl="5" w:tentative="1">
      <w:start w:val="1"/>
      <w:numFmt w:val="bullet"/>
      <w:lvlText w:val=""/>
      <w:lvlJc w:val="left"/>
      <w:pPr>
        <w:ind w:left="2880" w:hanging="480"/>
      </w:pPr>
      <w:rPr>
        <w:rFonts w:ascii="Wingdings" w:hAnsi="Wingdings" w:hint="default"/>
      </w:rPr>
    </w:lvl>
    <w:lvl w:ilvl="6" w:tentative="1">
      <w:start w:val="1"/>
      <w:numFmt w:val="bullet"/>
      <w:lvlText w:val=""/>
      <w:lvlJc w:val="left"/>
      <w:pPr>
        <w:ind w:left="3360" w:hanging="480"/>
      </w:pPr>
      <w:rPr>
        <w:rFonts w:ascii="Wingdings" w:hAnsi="Wingdings" w:hint="default"/>
      </w:rPr>
    </w:lvl>
    <w:lvl w:ilvl="7" w:tentative="1">
      <w:start w:val="1"/>
      <w:numFmt w:val="bullet"/>
      <w:lvlText w:val=""/>
      <w:lvlJc w:val="left"/>
      <w:pPr>
        <w:ind w:left="3840" w:hanging="480"/>
      </w:pPr>
      <w:rPr>
        <w:rFonts w:ascii="Wingdings" w:hAnsi="Wingdings" w:hint="default"/>
      </w:rPr>
    </w:lvl>
    <w:lvl w:ilvl="8" w:tentative="1">
      <w:start w:val="1"/>
      <w:numFmt w:val="bullet"/>
      <w:lvlText w:val=""/>
      <w:lvlJc w:val="left"/>
      <w:pPr>
        <w:ind w:left="4320" w:hanging="480"/>
      </w:pPr>
      <w:rPr>
        <w:rFonts w:ascii="Wingdings" w:hAnsi="Wingdings" w:hint="default"/>
      </w:rPr>
    </w:lvl>
  </w:abstractNum>
  <w:num w:numId="1">
    <w:abstractNumId w:val="5"/>
  </w:num>
  <w:num w:numId="2">
    <w:abstractNumId w:val="9"/>
  </w:num>
  <w:num w:numId="3">
    <w:abstractNumId w:val="10"/>
  </w:num>
  <w:num w:numId="4">
    <w:abstractNumId w:val="1"/>
  </w:num>
  <w:num w:numId="5">
    <w:abstractNumId w:val="0"/>
  </w:num>
  <w:num w:numId="6">
    <w:abstractNumId w:val="6"/>
  </w:num>
  <w:num w:numId="7">
    <w:abstractNumId w:val="8"/>
  </w:num>
  <w:num w:numId="8">
    <w:abstractNumId w:val="7"/>
  </w:num>
  <w:num w:numId="9">
    <w:abstractNumId w:val="4"/>
  </w:num>
  <w:num w:numId="10">
    <w:abstractNumId w:val="2"/>
  </w:num>
  <w:num w:numId="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0"/>
  <w:bordersDoNotSurroundHeader/>
  <w:bordersDoNotSurroundFooter/>
  <w:proofState w:spelling="clean" w:grammar="clean"/>
  <w:defaultTabStop w:val="420"/>
  <w:drawingGridHorizontalSpacing w:val="0"/>
  <w:drawingGridVerticalSpacing w:val="156"/>
  <w:displayHorizontalDrawingGridEvery w:val="0"/>
  <w:displayVerticalDrawingGridEvery w:val="2"/>
  <w:characterSpacingControl w:val="compressPunctuation"/>
  <w:hdrShapeDefaults>
    <o:shapedefaults v:ext="edit" spidmax="2049" fillcolor="#9cbee0" strokecolor="#739cc3">
      <v:fill color="#9cbee0" color2="#bbd5f0" type="gradient">
        <o:fill v:ext="view" type="gradientUnscaled"/>
      </v:fill>
      <v:stroke color="#739cc3" weight="1.25pt" miterlimit="2"/>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6E15"/>
    <w:rsid w:val="00066E15"/>
    <w:rsid w:val="000E020F"/>
    <w:rsid w:val="00103872"/>
    <w:rsid w:val="00146104"/>
    <w:rsid w:val="00194C81"/>
    <w:rsid w:val="0023412D"/>
    <w:rsid w:val="002C5702"/>
    <w:rsid w:val="003362A6"/>
    <w:rsid w:val="00425A39"/>
    <w:rsid w:val="00465935"/>
    <w:rsid w:val="004A2D1D"/>
    <w:rsid w:val="004B2E80"/>
    <w:rsid w:val="004C110D"/>
    <w:rsid w:val="004D2114"/>
    <w:rsid w:val="005158A9"/>
    <w:rsid w:val="005E59E9"/>
    <w:rsid w:val="00644A63"/>
    <w:rsid w:val="006B0771"/>
    <w:rsid w:val="006C34C1"/>
    <w:rsid w:val="006E1935"/>
    <w:rsid w:val="006E5184"/>
    <w:rsid w:val="00705863"/>
    <w:rsid w:val="007D077A"/>
    <w:rsid w:val="00882C1E"/>
    <w:rsid w:val="00916070"/>
    <w:rsid w:val="009570A7"/>
    <w:rsid w:val="00A5052E"/>
    <w:rsid w:val="00AC673F"/>
    <w:rsid w:val="00B03599"/>
    <w:rsid w:val="00BC7947"/>
    <w:rsid w:val="00C0420C"/>
    <w:rsid w:val="00C62480"/>
    <w:rsid w:val="00CF3FB1"/>
    <w:rsid w:val="00CF467A"/>
    <w:rsid w:val="00DC12BA"/>
    <w:rsid w:val="00ED233D"/>
    <w:rsid w:val="00F539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9cbee0" strokecolor="#739cc3">
      <v:fill color="#9cbee0" color2="#bbd5f0" type="gradient">
        <o:fill v:ext="view" type="gradientUnscaled"/>
      </v:fill>
      <v:stroke color="#739cc3" weight="1.25pt" miterlimit="2"/>
    </o:shapedefaults>
    <o:shapelayout v:ext="edit">
      <o:idmap v:ext="edit" data="1"/>
    </o:shapelayout>
  </w:shapeDefaults>
  <w:decimalSymbol w:val="."/>
  <w:listSeparator w:val=","/>
  <w14:docId w14:val="1B7FD6C7"/>
  <w15:docId w15:val="{D38D4902-751F-D449-ABF2-6695EA0304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Calibri"/>
        <w:lang w:val="en-US" w:eastAsia="zh-CN" w:bidi="ar-SA"/>
      </w:rPr>
    </w:rPrDefault>
    <w:pPrDefault/>
  </w:docDefaults>
  <w:latentStyles w:defLockedState="0" w:defUIPriority="0" w:defSemiHidden="0" w:defUnhideWhenUsed="0" w:defQFormat="0" w:count="375">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99"/>
    <w:lsdException w:name="header" w:uiPriority="99"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lsdException w:name="line number" w:semiHidden="1" w:unhideWhenUsed="1"/>
    <w:lsdException w:name="page number" w:semiHidden="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99"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FollowedHyperlink" w:semiHidden="1" w:unhideWhenUsed="1"/>
    <w:lsdException w:name="Strong" w:uiPriority="22" w:qFormat="1"/>
    <w:lsdException w:name="Emphasis" w:uiPriority="20" w:qFormat="1"/>
    <w:lsdException w:name="Document Map" w:semiHidden="1" w:uiPriority="99"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iPriority="99" w:unhideWhenUsed="1"/>
    <w:lsdException w:name="Table Grid" w:uiPriority="99"/>
    <w:lsdException w:name="Table Theme"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widowControl w:val="0"/>
      <w:jc w:val="both"/>
    </w:pPr>
    <w:rPr>
      <w:rFonts w:cs="Times New Roman"/>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uiPriority w:val="99"/>
    <w:semiHidden/>
    <w:unhideWhenUsed/>
    <w:rPr>
      <w:rFonts w:ascii="宋体"/>
      <w:sz w:val="18"/>
      <w:szCs w:val="18"/>
    </w:rPr>
  </w:style>
  <w:style w:type="paragraph" w:styleId="a5">
    <w:name w:val="annotation text"/>
    <w:basedOn w:val="a"/>
    <w:link w:val="a6"/>
    <w:uiPriority w:val="99"/>
    <w:semiHidden/>
    <w:pPr>
      <w:jc w:val="left"/>
    </w:pPr>
  </w:style>
  <w:style w:type="paragraph" w:styleId="a7">
    <w:name w:val="Date"/>
    <w:basedOn w:val="a"/>
    <w:next w:val="a"/>
    <w:link w:val="a8"/>
    <w:uiPriority w:val="99"/>
    <w:semiHidden/>
    <w:unhideWhenUsed/>
    <w:pPr>
      <w:ind w:leftChars="2500" w:left="100"/>
    </w:pPr>
  </w:style>
  <w:style w:type="paragraph" w:styleId="a9">
    <w:name w:val="Balloon Text"/>
    <w:basedOn w:val="a"/>
    <w:link w:val="aa"/>
    <w:uiPriority w:val="99"/>
    <w:semiHidden/>
    <w:unhideWhenUsed/>
    <w:rPr>
      <w:kern w:val="0"/>
      <w:sz w:val="18"/>
      <w:szCs w:val="18"/>
    </w:rPr>
  </w:style>
  <w:style w:type="paragraph" w:styleId="ab">
    <w:name w:val="footer"/>
    <w:basedOn w:val="a"/>
    <w:link w:val="ac"/>
    <w:unhideWhenUsed/>
    <w:pPr>
      <w:tabs>
        <w:tab w:val="center" w:pos="4153"/>
        <w:tab w:val="right" w:pos="8306"/>
      </w:tabs>
      <w:snapToGrid w:val="0"/>
      <w:jc w:val="left"/>
    </w:pPr>
    <w:rPr>
      <w:sz w:val="18"/>
      <w:szCs w:val="18"/>
    </w:rPr>
  </w:style>
  <w:style w:type="paragraph" w:styleId="ad">
    <w:name w:val="header"/>
    <w:basedOn w:val="a"/>
    <w:link w:val="ae"/>
    <w:uiPriority w:val="99"/>
    <w:unhideWhenUsed/>
    <w:pPr>
      <w:tabs>
        <w:tab w:val="center" w:pos="4153"/>
        <w:tab w:val="right" w:pos="8306"/>
      </w:tabs>
      <w:snapToGrid w:val="0"/>
      <w:jc w:val="center"/>
    </w:pPr>
    <w:rPr>
      <w:sz w:val="18"/>
      <w:szCs w:val="18"/>
    </w:rPr>
  </w:style>
  <w:style w:type="character" w:styleId="af">
    <w:name w:val="Strong"/>
    <w:uiPriority w:val="22"/>
    <w:qFormat/>
    <w:rPr>
      <w:b/>
      <w:bCs/>
    </w:rPr>
  </w:style>
  <w:style w:type="character" w:styleId="af0">
    <w:name w:val="page number"/>
    <w:basedOn w:val="a0"/>
    <w:semiHidden/>
  </w:style>
  <w:style w:type="character" w:styleId="af1">
    <w:name w:val="Hyperlink"/>
    <w:rPr>
      <w:color w:val="0000FF"/>
      <w:u w:val="single"/>
    </w:rPr>
  </w:style>
  <w:style w:type="character" w:styleId="af2">
    <w:name w:val="annotation reference"/>
    <w:uiPriority w:val="99"/>
    <w:semiHidden/>
    <w:rPr>
      <w:rFonts w:cs="Times New Roman"/>
      <w:sz w:val="21"/>
      <w:szCs w:val="21"/>
    </w:rPr>
  </w:style>
  <w:style w:type="paragraph" w:customStyle="1" w:styleId="1">
    <w:name w:val="列表段落1"/>
    <w:basedOn w:val="a"/>
    <w:uiPriority w:val="99"/>
    <w:qFormat/>
    <w:pPr>
      <w:ind w:firstLineChars="200" w:firstLine="420"/>
    </w:pPr>
  </w:style>
  <w:style w:type="paragraph" w:customStyle="1" w:styleId="10">
    <w:name w:val="无间隔1"/>
    <w:link w:val="Char"/>
    <w:uiPriority w:val="1"/>
    <w:qFormat/>
    <w:rPr>
      <w:rFonts w:cs="Times New Roman"/>
      <w:sz w:val="22"/>
      <w:szCs w:val="22"/>
    </w:rPr>
  </w:style>
  <w:style w:type="character" w:customStyle="1" w:styleId="aa">
    <w:name w:val="批注框文本 字符"/>
    <w:link w:val="a9"/>
    <w:uiPriority w:val="99"/>
    <w:semiHidden/>
    <w:rPr>
      <w:sz w:val="18"/>
      <w:szCs w:val="18"/>
    </w:rPr>
  </w:style>
  <w:style w:type="character" w:customStyle="1" w:styleId="ae">
    <w:name w:val="页眉 字符"/>
    <w:link w:val="ad"/>
    <w:uiPriority w:val="99"/>
    <w:rPr>
      <w:kern w:val="2"/>
      <w:sz w:val="18"/>
      <w:szCs w:val="18"/>
    </w:rPr>
  </w:style>
  <w:style w:type="character" w:customStyle="1" w:styleId="ac">
    <w:name w:val="页脚 字符"/>
    <w:link w:val="ab"/>
    <w:rPr>
      <w:kern w:val="2"/>
      <w:sz w:val="18"/>
      <w:szCs w:val="18"/>
    </w:rPr>
  </w:style>
  <w:style w:type="character" w:customStyle="1" w:styleId="a8">
    <w:name w:val="日期 字符"/>
    <w:link w:val="a7"/>
    <w:uiPriority w:val="99"/>
    <w:semiHidden/>
    <w:rPr>
      <w:kern w:val="2"/>
      <w:sz w:val="21"/>
      <w:szCs w:val="22"/>
    </w:rPr>
  </w:style>
  <w:style w:type="character" w:customStyle="1" w:styleId="a4">
    <w:name w:val="文档结构图 字符"/>
    <w:link w:val="a3"/>
    <w:uiPriority w:val="99"/>
    <w:semiHidden/>
    <w:rPr>
      <w:rFonts w:ascii="宋体"/>
      <w:kern w:val="2"/>
      <w:sz w:val="18"/>
      <w:szCs w:val="18"/>
    </w:rPr>
  </w:style>
  <w:style w:type="character" w:customStyle="1" w:styleId="Char">
    <w:name w:val="无间隔 Char"/>
    <w:link w:val="10"/>
    <w:uiPriority w:val="1"/>
    <w:rPr>
      <w:rFonts w:ascii="Calibri" w:eastAsia="宋体" w:hAnsi="Calibri"/>
      <w:sz w:val="22"/>
      <w:szCs w:val="22"/>
    </w:rPr>
  </w:style>
  <w:style w:type="character" w:customStyle="1" w:styleId="a6">
    <w:name w:val="批注文字 字符"/>
    <w:link w:val="a5"/>
    <w:uiPriority w:val="99"/>
    <w:semiHidden/>
    <w:rPr>
      <w:kern w:val="2"/>
      <w:sz w:val="21"/>
      <w:szCs w:val="22"/>
    </w:rPr>
  </w:style>
  <w:style w:type="paragraph" w:styleId="af3">
    <w:name w:val="List Paragraph"/>
    <w:basedOn w:val="a"/>
    <w:uiPriority w:val="34"/>
    <w:qFormat/>
    <w:rsid w:val="005E59E9"/>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46</TotalTime>
  <Pages>5</Pages>
  <Words>366</Words>
  <Characters>2088</Characters>
  <Application>Microsoft Office Word</Application>
  <DocSecurity>0</DocSecurity>
  <Lines>17</Lines>
  <Paragraphs>4</Paragraphs>
  <ScaleCrop>false</ScaleCrop>
  <Company/>
  <LinksUpToDate>false</LinksUpToDate>
  <CharactersWithSpaces>2450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顶层设计</dc:title>
  <dc:subject>中小企业如何走好转型升级之路</dc:subject>
  <cp:lastModifiedBy>Microsoft Office User</cp:lastModifiedBy>
  <cp:revision>27</cp:revision>
  <dcterms:created xsi:type="dcterms:W3CDTF">2023-04-26T08:48:00Z</dcterms:created>
  <dcterms:modified xsi:type="dcterms:W3CDTF">2024-01-10T02:26:00Z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2052-9.1.0.4764</vt:lpwstr>
  </property>
</Properties>
</file>