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管理者的财务思维</w:t>
      </w:r>
    </w:p>
    <w:p>
      <w:pPr>
        <w:rPr>
          <w:rFonts w:hint="eastAsia"/>
        </w:rPr>
      </w:pPr>
      <w:r>
        <w:rPr>
          <w:rFonts w:hint="eastAsia"/>
        </w:rPr>
        <w:t>战略财务管理与管理会计</w:t>
      </w:r>
    </w:p>
    <w:p>
      <w:pPr>
        <w:rPr>
          <w:rFonts w:hint="eastAsia"/>
        </w:rPr>
      </w:pPr>
      <w:r>
        <w:rPr>
          <w:rFonts w:hint="eastAsia"/>
        </w:rPr>
        <w:t>财务</w:t>
      </w:r>
      <w:bookmarkStart w:id="0" w:name="_GoBack"/>
      <w:bookmarkEnd w:id="0"/>
      <w:r>
        <w:rPr>
          <w:rFonts w:hint="eastAsia"/>
        </w:rPr>
        <w:t>数据分析与决策</w:t>
      </w:r>
    </w:p>
    <w:p>
      <w:pPr>
        <w:rPr>
          <w:rFonts w:hint="eastAsia"/>
        </w:rPr>
      </w:pPr>
      <w:r>
        <w:rPr>
          <w:rFonts w:hint="eastAsia"/>
        </w:rPr>
        <w:t>企业全价值链成本管理</w:t>
      </w:r>
    </w:p>
    <w:p>
      <w:pPr>
        <w:rPr>
          <w:rFonts w:hint="eastAsia"/>
        </w:rPr>
      </w:pPr>
      <w:r>
        <w:rPr>
          <w:rFonts w:hint="eastAsia"/>
        </w:rPr>
        <w:t>企业成本管理与控制</w:t>
      </w:r>
    </w:p>
    <w:p>
      <w:pPr>
        <w:rPr>
          <w:rFonts w:hint="eastAsia"/>
        </w:rPr>
      </w:pPr>
      <w:r>
        <w:rPr>
          <w:rFonts w:hint="eastAsia"/>
        </w:rPr>
        <w:t>内部控制与风险管理</w:t>
      </w:r>
    </w:p>
    <w:p>
      <w:pPr>
        <w:rPr>
          <w:rFonts w:hint="eastAsia"/>
        </w:rPr>
      </w:pPr>
      <w:r>
        <w:rPr>
          <w:rFonts w:hint="eastAsia"/>
        </w:rPr>
        <w:t>税务风险管控</w:t>
      </w:r>
    </w:p>
    <w:p>
      <w:pPr>
        <w:rPr>
          <w:rFonts w:hint="eastAsia"/>
        </w:rPr>
      </w:pPr>
      <w:r>
        <w:rPr>
          <w:rFonts w:hint="eastAsia"/>
        </w:rPr>
        <w:t>新任管理者角色认知与转变</w:t>
      </w:r>
    </w:p>
    <w:p>
      <w:r>
        <w:rPr>
          <w:rFonts w:hint="eastAsia"/>
        </w:rPr>
        <w:t>经理人的领导力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2MWViMmM3NDkyZmRiY2E2ZjE4MTZjN2EyNGFjZTYifQ=="/>
  </w:docVars>
  <w:rsids>
    <w:rsidRoot w:val="00000000"/>
    <w:rsid w:val="52CD5358"/>
    <w:rsid w:val="662D6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2024-04-19T02:54:00Z</dcterms:created>
  <dc:creator>xue</dc:creator>
  <cp:lastModifiedBy>凉栀</cp:lastModifiedBy>
  <dcterms:modified xsi:type="dcterms:W3CDTF">2024-04-19T03:14:09Z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30F14853BE02494087A4B2CBBA4001DE_12</vt:lpwstr>
  </property>
</Properties>
</file>