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z w:val="44"/>
          <w:szCs w:val="44"/>
        </w:rPr>
      </w:pPr>
      <w:r>
        <w:rPr>
          <w:rFonts w:ascii="宋体" w:hAnsi="宋体"/>
          <w:b/>
          <w:sz w:val="44"/>
          <w:szCs w:val="44"/>
        </w:rPr>
        <w:drawing>
          <wp:inline distT="0" distB="0" distL="0" distR="0">
            <wp:extent cx="5457190" cy="1821815"/>
            <wp:effectExtent l="0" t="0" r="13970" b="6985"/>
            <wp:docPr id="1" name="图片 1" descr="E:\2文档文章\【新文档2020年】\wcc（200701后）\照片\u=1149890112,3051463170&amp;fm=26&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2文档文章\【新文档2020年】\wcc（200701后）\照片\u=1149890112,3051463170&amp;fm=26&amp;gp=0.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457190" cy="1821815"/>
                    </a:xfrm>
                    <a:prstGeom prst="rect">
                      <a:avLst/>
                    </a:prstGeom>
                    <a:noFill/>
                    <a:ln>
                      <a:noFill/>
                    </a:ln>
                  </pic:spPr>
                </pic:pic>
              </a:graphicData>
            </a:graphic>
          </wp:inline>
        </w:drawing>
      </w:r>
    </w:p>
    <w:p>
      <w:pPr>
        <w:ind w:firstLine="960" w:firstLineChars="200"/>
        <w:rPr>
          <w:rFonts w:ascii="宋体" w:hAnsi="宋体" w:eastAsia="宋体" w:cs="宋体"/>
          <w:b/>
          <w:sz w:val="44"/>
          <w:szCs w:val="44"/>
        </w:rPr>
      </w:pPr>
      <w:r>
        <w:rPr>
          <w:rFonts w:hint="eastAsia" w:ascii="微软雅黑" w:hAnsi="微软雅黑" w:eastAsia="微软雅黑"/>
          <w:b/>
          <w:color w:val="7451A5"/>
          <w:sz w:val="48"/>
          <w:szCs w:val="48"/>
        </w:rPr>
        <w:t>《王牌主持实战营》课程方案</w:t>
      </w:r>
    </w:p>
    <w:p>
      <w:pPr>
        <w:rPr>
          <w:rFonts w:ascii="宋体" w:hAnsi="宋体" w:eastAsia="宋体" w:cs="宋体"/>
          <w:b/>
          <w:sz w:val="32"/>
          <w:szCs w:val="32"/>
        </w:rPr>
      </w:pPr>
    </w:p>
    <w:p>
      <w:pPr>
        <w:rPr>
          <w:rFonts w:ascii="微软雅黑" w:hAnsi="微软雅黑" w:eastAsia="微软雅黑"/>
          <w:b/>
          <w:bCs/>
          <w:color w:val="7451A5"/>
          <w:spacing w:val="15"/>
          <w:kern w:val="0"/>
          <w:sz w:val="28"/>
          <w:szCs w:val="28"/>
        </w:rPr>
      </w:pPr>
      <w:bookmarkStart w:id="0" w:name="_Hlk6942783"/>
      <w:r>
        <w:rPr>
          <w:rFonts w:hint="eastAsia" w:ascii="微软雅黑" w:hAnsi="微软雅黑" w:eastAsia="微软雅黑"/>
          <w:b/>
          <w:bCs/>
          <w:color w:val="7451A5"/>
          <w:spacing w:val="15"/>
          <w:kern w:val="0"/>
          <w:sz w:val="28"/>
          <w:szCs w:val="28"/>
        </w:rPr>
        <w:t>【课程背景】</w:t>
      </w:r>
    </w:p>
    <w:bookmarkEnd w:id="0"/>
    <w:p>
      <w:pPr>
        <w:ind w:firstLine="560" w:firstLineChars="200"/>
        <w:rPr>
          <w:rFonts w:ascii="宋体" w:hAnsi="宋体" w:eastAsia="宋体" w:cs="宋体"/>
          <w:sz w:val="28"/>
          <w:szCs w:val="28"/>
        </w:rPr>
      </w:pPr>
      <w:r>
        <w:rPr>
          <w:rFonts w:hint="eastAsia" w:ascii="宋体" w:hAnsi="宋体" w:eastAsia="宋体" w:cs="宋体"/>
          <w:sz w:val="28"/>
          <w:szCs w:val="28"/>
        </w:rPr>
        <w:t xml:space="preserve">企业的各种会议越来越多，比如企业年会、招商会议、融资会议、产品项目发布等，企业内部主持人不仅可以极大地节约成本而且能更好地演绎企业精神！一个好的主持可以极大地把控活动现场，特别是在意外出现的情况下，把坏事变成出彩之事，不仅极大地挽救了企业形象，而且极大地提升了企业效益！ </w:t>
      </w:r>
    </w:p>
    <w:p>
      <w:pPr>
        <w:rPr>
          <w:rFonts w:ascii="微软雅黑" w:hAnsi="微软雅黑" w:eastAsia="微软雅黑"/>
          <w:b/>
          <w:bCs/>
          <w:color w:val="7451A5"/>
          <w:spacing w:val="15"/>
          <w:kern w:val="0"/>
          <w:sz w:val="28"/>
          <w:szCs w:val="28"/>
        </w:rPr>
      </w:pPr>
      <w:bookmarkStart w:id="1" w:name="_Hlk44914500"/>
      <w:r>
        <w:rPr>
          <w:rFonts w:hint="eastAsia" w:ascii="微软雅黑" w:hAnsi="微软雅黑" w:eastAsia="微软雅黑"/>
          <w:b/>
          <w:bCs/>
          <w:color w:val="7451A5"/>
          <w:spacing w:val="15"/>
          <w:kern w:val="0"/>
          <w:sz w:val="28"/>
          <w:szCs w:val="28"/>
        </w:rPr>
        <w:t>【课程对象】</w:t>
      </w:r>
    </w:p>
    <w:bookmarkEnd w:id="1"/>
    <w:p>
      <w:pPr>
        <w:ind w:firstLine="620" w:firstLineChars="200"/>
        <w:rPr>
          <w:rFonts w:hint="eastAsia" w:ascii="宋体" w:hAnsi="宋体" w:eastAsia="宋体" w:cs="宋体"/>
          <w:bCs/>
          <w:spacing w:val="15"/>
          <w:kern w:val="0"/>
          <w:sz w:val="28"/>
          <w:szCs w:val="28"/>
        </w:rPr>
      </w:pPr>
      <w:r>
        <w:rPr>
          <w:rFonts w:hint="eastAsia" w:ascii="宋体" w:hAnsi="宋体" w:eastAsia="宋体" w:cs="宋体"/>
          <w:bCs/>
          <w:spacing w:val="15"/>
          <w:kern w:val="0"/>
          <w:sz w:val="28"/>
          <w:szCs w:val="28"/>
        </w:rPr>
        <w:t>企业准主持、主持人</w:t>
      </w:r>
      <w:bookmarkStart w:id="2" w:name="_Hlk7519512"/>
    </w:p>
    <w:p>
      <w:pPr>
        <w:rPr>
          <w:rFonts w:ascii="宋体" w:hAnsi="宋体" w:eastAsia="宋体" w:cs="宋体"/>
          <w:b/>
          <w:bCs/>
          <w:color w:val="7030A0"/>
          <w:spacing w:val="15"/>
          <w:kern w:val="0"/>
          <w:sz w:val="28"/>
          <w:szCs w:val="28"/>
        </w:rPr>
      </w:pPr>
      <w:r>
        <w:rPr>
          <w:rFonts w:hint="eastAsia" w:ascii="宋体" w:hAnsi="宋体" w:eastAsia="宋体" w:cs="宋体"/>
          <w:b/>
          <w:bCs/>
          <w:color w:val="7030A0"/>
          <w:spacing w:val="15"/>
          <w:kern w:val="0"/>
          <w:sz w:val="28"/>
          <w:szCs w:val="28"/>
        </w:rPr>
        <w:t>【</w:t>
      </w:r>
      <w:r>
        <w:rPr>
          <w:rFonts w:hint="eastAsia" w:ascii="微软雅黑" w:hAnsi="微软雅黑" w:eastAsia="微软雅黑" w:cs="宋体"/>
          <w:b/>
          <w:bCs/>
          <w:color w:val="7030A0"/>
          <w:spacing w:val="15"/>
          <w:kern w:val="0"/>
          <w:sz w:val="28"/>
          <w:szCs w:val="28"/>
        </w:rPr>
        <w:t>课程时长</w:t>
      </w:r>
      <w:r>
        <w:rPr>
          <w:rFonts w:hint="eastAsia" w:ascii="宋体" w:hAnsi="宋体" w:eastAsia="宋体" w:cs="宋体"/>
          <w:b/>
          <w:bCs/>
          <w:color w:val="7030A0"/>
          <w:spacing w:val="15"/>
          <w:kern w:val="0"/>
          <w:sz w:val="28"/>
          <w:szCs w:val="28"/>
        </w:rPr>
        <w:t>】</w:t>
      </w:r>
    </w:p>
    <w:bookmarkEnd w:id="2"/>
    <w:p>
      <w:pPr>
        <w:rPr>
          <w:rFonts w:ascii="宋体" w:hAnsi="宋体" w:eastAsia="宋体" w:cs="宋体"/>
          <w:bCs/>
          <w:spacing w:val="15"/>
          <w:kern w:val="0"/>
          <w:sz w:val="28"/>
          <w:szCs w:val="28"/>
        </w:rPr>
      </w:pPr>
      <w:r>
        <w:rPr>
          <w:rFonts w:hint="eastAsia" w:ascii="宋体" w:hAnsi="宋体" w:eastAsia="宋体" w:cs="宋体"/>
          <w:bCs/>
          <w:spacing w:val="15"/>
          <w:kern w:val="0"/>
          <w:sz w:val="28"/>
          <w:szCs w:val="28"/>
        </w:rPr>
        <w:t xml:space="preserve"> </w:t>
      </w:r>
      <w:r>
        <w:rPr>
          <w:rFonts w:ascii="宋体" w:hAnsi="宋体" w:eastAsia="宋体" w:cs="宋体"/>
          <w:bCs/>
          <w:spacing w:val="15"/>
          <w:kern w:val="0"/>
          <w:sz w:val="28"/>
          <w:szCs w:val="28"/>
        </w:rPr>
        <w:t xml:space="preserve"> </w:t>
      </w:r>
      <w:r>
        <w:rPr>
          <w:rFonts w:hint="eastAsia" w:ascii="宋体" w:hAnsi="宋体" w:eastAsia="宋体" w:cs="宋体"/>
          <w:bCs/>
          <w:spacing w:val="15"/>
          <w:kern w:val="0"/>
          <w:sz w:val="28"/>
          <w:szCs w:val="28"/>
        </w:rPr>
        <w:t>2天1晚-</w:t>
      </w:r>
      <w:r>
        <w:rPr>
          <w:rFonts w:ascii="宋体" w:hAnsi="宋体" w:eastAsia="宋体" w:cs="宋体"/>
          <w:bCs/>
          <w:spacing w:val="15"/>
          <w:kern w:val="0"/>
          <w:sz w:val="28"/>
          <w:szCs w:val="28"/>
        </w:rPr>
        <w:t xml:space="preserve"> </w:t>
      </w:r>
      <w:r>
        <w:rPr>
          <w:rFonts w:hint="eastAsia" w:ascii="宋体" w:hAnsi="宋体" w:eastAsia="宋体" w:cs="宋体"/>
          <w:bCs/>
          <w:spacing w:val="15"/>
          <w:kern w:val="0"/>
          <w:sz w:val="28"/>
          <w:szCs w:val="28"/>
        </w:rPr>
        <w:t>4天3晚</w:t>
      </w:r>
    </w:p>
    <w:p>
      <w:pPr>
        <w:rPr>
          <w:rFonts w:ascii="微软雅黑" w:hAnsi="微软雅黑" w:eastAsia="微软雅黑"/>
          <w:b/>
          <w:bCs/>
          <w:color w:val="7451A5"/>
          <w:spacing w:val="15"/>
          <w:kern w:val="0"/>
          <w:sz w:val="28"/>
          <w:szCs w:val="28"/>
        </w:rPr>
      </w:pPr>
      <w:r>
        <w:rPr>
          <w:rFonts w:hint="eastAsia" w:ascii="微软雅黑" w:hAnsi="微软雅黑" w:eastAsia="微软雅黑"/>
          <w:b/>
          <w:bCs/>
          <w:color w:val="7451A5"/>
          <w:spacing w:val="15"/>
          <w:kern w:val="0"/>
          <w:sz w:val="28"/>
          <w:szCs w:val="28"/>
        </w:rPr>
        <w:t>【课程风格】</w:t>
      </w:r>
    </w:p>
    <w:p>
      <w:pPr>
        <w:ind w:firstLine="700" w:firstLineChars="250"/>
        <w:rPr>
          <w:rFonts w:hint="eastAsia" w:ascii="宋体" w:hAnsi="宋体" w:eastAsia="宋体" w:cs="宋体"/>
          <w:sz w:val="28"/>
          <w:szCs w:val="28"/>
        </w:rPr>
      </w:pPr>
      <w:r>
        <w:rPr>
          <w:rFonts w:hint="eastAsia" w:ascii="宋体" w:hAnsi="宋体" w:eastAsia="宋体" w:cs="宋体"/>
          <w:sz w:val="28"/>
          <w:szCs w:val="28"/>
        </w:rPr>
        <w:t>讲授+案例+视听+实操+研讨+游戏+分享+问答+工具+冥想+</w:t>
      </w:r>
      <w:r>
        <w:rPr>
          <w:rFonts w:ascii="宋体" w:hAnsi="宋体" w:eastAsia="宋体" w:cs="宋体"/>
          <w:sz w:val="28"/>
          <w:szCs w:val="28"/>
        </w:rPr>
        <w:t>PK</w:t>
      </w:r>
      <w:r>
        <w:rPr>
          <w:rFonts w:hint="eastAsia" w:ascii="宋体" w:hAnsi="宋体" w:eastAsia="宋体" w:cs="宋体"/>
          <w:sz w:val="28"/>
          <w:szCs w:val="28"/>
        </w:rPr>
        <w:t>等</w:t>
      </w:r>
    </w:p>
    <w:p>
      <w:pPr>
        <w:ind w:firstLine="700" w:firstLineChars="25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原创理论+自身案例+风趣互动+实操点评+0风险</w:t>
      </w:r>
    </w:p>
    <w:p>
      <w:pPr>
        <w:rPr>
          <w:rFonts w:ascii="微软雅黑" w:hAnsi="微软雅黑" w:eastAsia="微软雅黑"/>
          <w:b/>
          <w:bCs/>
          <w:color w:val="7451A5"/>
          <w:spacing w:val="15"/>
          <w:kern w:val="0"/>
          <w:sz w:val="28"/>
          <w:szCs w:val="28"/>
        </w:rPr>
      </w:pPr>
      <w:bookmarkStart w:id="3" w:name="_Hlk44914376"/>
      <w:r>
        <w:rPr>
          <w:rFonts w:hint="eastAsia" w:ascii="微软雅黑" w:hAnsi="微软雅黑" w:eastAsia="微软雅黑"/>
          <w:b/>
          <w:bCs/>
          <w:color w:val="7451A5"/>
          <w:spacing w:val="15"/>
          <w:kern w:val="0"/>
          <w:sz w:val="28"/>
          <w:szCs w:val="28"/>
        </w:rPr>
        <w:t>【课程内容】</w:t>
      </w:r>
    </w:p>
    <w:bookmarkEnd w:id="3"/>
    <w:p>
      <w:pPr>
        <w:pStyle w:val="7"/>
        <w:numPr>
          <w:ilvl w:val="0"/>
          <w:numId w:val="1"/>
        </w:numPr>
        <w:ind w:firstLineChars="0"/>
        <w:rPr>
          <w:sz w:val="32"/>
          <w:szCs w:val="32"/>
        </w:rPr>
      </w:pPr>
      <w:r>
        <w:rPr>
          <w:sz w:val="32"/>
          <w:szCs w:val="32"/>
        </w:rPr>
        <w:t>主持人的地位和作用</w:t>
      </w:r>
    </w:p>
    <w:p>
      <w:pPr>
        <w:pStyle w:val="7"/>
        <w:numPr>
          <w:ilvl w:val="0"/>
          <w:numId w:val="1"/>
        </w:numPr>
        <w:ind w:firstLineChars="0"/>
        <w:rPr>
          <w:sz w:val="32"/>
          <w:szCs w:val="32"/>
        </w:rPr>
      </w:pPr>
      <w:r>
        <w:rPr>
          <w:sz w:val="32"/>
          <w:szCs w:val="32"/>
        </w:rPr>
        <w:t>主持人的分类</w:t>
      </w:r>
    </w:p>
    <w:p>
      <w:pPr>
        <w:pStyle w:val="7"/>
        <w:numPr>
          <w:ilvl w:val="0"/>
          <w:numId w:val="1"/>
        </w:numPr>
        <w:ind w:firstLineChars="0"/>
        <w:rPr>
          <w:sz w:val="32"/>
          <w:szCs w:val="32"/>
        </w:rPr>
      </w:pPr>
      <w:r>
        <w:rPr>
          <w:sz w:val="32"/>
          <w:szCs w:val="32"/>
        </w:rPr>
        <w:t>做好主持的四大前提</w:t>
      </w:r>
    </w:p>
    <w:p>
      <w:pPr>
        <w:ind w:firstLine="960" w:firstLineChars="300"/>
        <w:rPr>
          <w:sz w:val="32"/>
          <w:szCs w:val="32"/>
        </w:rPr>
      </w:pPr>
      <w:r>
        <w:rPr>
          <w:rFonts w:hint="eastAsia"/>
          <w:sz w:val="32"/>
          <w:szCs w:val="32"/>
        </w:rPr>
        <w:t>1、</w:t>
      </w:r>
      <w:r>
        <w:rPr>
          <w:sz w:val="32"/>
          <w:szCs w:val="32"/>
        </w:rPr>
        <w:t>心态训练</w:t>
      </w:r>
    </w:p>
    <w:p>
      <w:pPr>
        <w:ind w:firstLine="960" w:firstLineChars="300"/>
        <w:rPr>
          <w:sz w:val="32"/>
          <w:szCs w:val="32"/>
        </w:rPr>
      </w:pPr>
      <w:r>
        <w:rPr>
          <w:rFonts w:hint="eastAsia"/>
          <w:sz w:val="32"/>
          <w:szCs w:val="32"/>
        </w:rPr>
        <w:t>2、</w:t>
      </w:r>
      <w:r>
        <w:rPr>
          <w:sz w:val="32"/>
          <w:szCs w:val="32"/>
        </w:rPr>
        <w:t>态势训练</w:t>
      </w:r>
    </w:p>
    <w:p>
      <w:pPr>
        <w:ind w:firstLine="960" w:firstLineChars="300"/>
        <w:rPr>
          <w:sz w:val="32"/>
          <w:szCs w:val="32"/>
        </w:rPr>
      </w:pPr>
      <w:r>
        <w:rPr>
          <w:rFonts w:hint="eastAsia"/>
          <w:sz w:val="32"/>
          <w:szCs w:val="32"/>
        </w:rPr>
        <w:t>3、</w:t>
      </w:r>
      <w:r>
        <w:rPr>
          <w:sz w:val="32"/>
          <w:szCs w:val="32"/>
        </w:rPr>
        <w:t>声音训练</w:t>
      </w:r>
    </w:p>
    <w:p>
      <w:pPr>
        <w:ind w:firstLine="960" w:firstLineChars="300"/>
        <w:rPr>
          <w:sz w:val="32"/>
          <w:szCs w:val="32"/>
        </w:rPr>
      </w:pPr>
      <w:r>
        <w:rPr>
          <w:rFonts w:hint="eastAsia"/>
          <w:sz w:val="32"/>
          <w:szCs w:val="32"/>
        </w:rPr>
        <w:t>4、</w:t>
      </w:r>
      <w:r>
        <w:rPr>
          <w:sz w:val="32"/>
          <w:szCs w:val="32"/>
        </w:rPr>
        <w:t>思维训练</w:t>
      </w:r>
    </w:p>
    <w:p>
      <w:pPr>
        <w:pStyle w:val="7"/>
        <w:numPr>
          <w:ilvl w:val="0"/>
          <w:numId w:val="1"/>
        </w:numPr>
        <w:ind w:firstLineChars="0"/>
        <w:rPr>
          <w:sz w:val="32"/>
          <w:szCs w:val="32"/>
        </w:rPr>
      </w:pPr>
      <w:r>
        <w:rPr>
          <w:sz w:val="32"/>
          <w:szCs w:val="32"/>
        </w:rPr>
        <w:t>主持通用技能：</w:t>
      </w:r>
    </w:p>
    <w:p>
      <w:pPr>
        <w:pStyle w:val="7"/>
        <w:ind w:left="420" w:firstLine="0" w:firstLineChars="0"/>
        <w:rPr>
          <w:sz w:val="32"/>
          <w:szCs w:val="32"/>
        </w:rPr>
      </w:pPr>
      <w:r>
        <w:rPr>
          <w:rFonts w:hint="eastAsia"/>
          <w:sz w:val="32"/>
          <w:szCs w:val="32"/>
        </w:rPr>
        <w:t xml:space="preserve">  1、主持的策划与流程设计</w:t>
      </w:r>
    </w:p>
    <w:p>
      <w:pPr>
        <w:pStyle w:val="7"/>
        <w:ind w:left="420" w:firstLine="0" w:firstLineChars="0"/>
        <w:rPr>
          <w:sz w:val="32"/>
          <w:szCs w:val="32"/>
        </w:rPr>
      </w:pPr>
      <w:r>
        <w:rPr>
          <w:rFonts w:hint="eastAsia"/>
          <w:sz w:val="32"/>
          <w:szCs w:val="32"/>
        </w:rPr>
        <w:t xml:space="preserve">  2、主持的道具准备与使用</w:t>
      </w:r>
    </w:p>
    <w:p>
      <w:pPr>
        <w:pStyle w:val="7"/>
        <w:ind w:left="420" w:firstLine="0" w:firstLineChars="0"/>
        <w:rPr>
          <w:sz w:val="32"/>
          <w:szCs w:val="32"/>
        </w:rPr>
      </w:pPr>
      <w:r>
        <w:rPr>
          <w:rFonts w:hint="eastAsia"/>
          <w:sz w:val="32"/>
          <w:szCs w:val="32"/>
        </w:rPr>
        <w:t xml:space="preserve">  3、如何称呼</w:t>
      </w:r>
    </w:p>
    <w:p>
      <w:pPr>
        <w:pStyle w:val="7"/>
        <w:ind w:left="420" w:firstLine="0" w:firstLineChars="0"/>
        <w:rPr>
          <w:sz w:val="32"/>
          <w:szCs w:val="32"/>
        </w:rPr>
      </w:pPr>
      <w:r>
        <w:rPr>
          <w:rFonts w:hint="eastAsia"/>
          <w:sz w:val="32"/>
          <w:szCs w:val="32"/>
        </w:rPr>
        <w:t xml:space="preserve">  4、如何自我介绍</w:t>
      </w:r>
    </w:p>
    <w:p>
      <w:pPr>
        <w:pStyle w:val="7"/>
        <w:ind w:left="420" w:firstLine="0" w:firstLineChars="0"/>
        <w:rPr>
          <w:sz w:val="32"/>
          <w:szCs w:val="32"/>
        </w:rPr>
      </w:pPr>
      <w:r>
        <w:rPr>
          <w:rFonts w:hint="eastAsia"/>
          <w:sz w:val="32"/>
          <w:szCs w:val="32"/>
        </w:rPr>
        <w:t xml:space="preserve">  5、开场白、串词、结束语速成</w:t>
      </w:r>
    </w:p>
    <w:p>
      <w:pPr>
        <w:ind w:firstLine="739" w:firstLineChars="231"/>
        <w:rPr>
          <w:sz w:val="32"/>
          <w:szCs w:val="32"/>
        </w:rPr>
      </w:pPr>
      <w:r>
        <w:rPr>
          <w:rFonts w:hint="eastAsia"/>
          <w:sz w:val="32"/>
          <w:szCs w:val="32"/>
        </w:rPr>
        <w:t>6、引出主题的技巧</w:t>
      </w:r>
    </w:p>
    <w:p>
      <w:pPr>
        <w:ind w:firstLine="739" w:firstLineChars="231"/>
        <w:rPr>
          <w:sz w:val="32"/>
          <w:szCs w:val="32"/>
        </w:rPr>
      </w:pPr>
      <w:r>
        <w:rPr>
          <w:rFonts w:hint="eastAsia"/>
          <w:sz w:val="32"/>
          <w:szCs w:val="32"/>
        </w:rPr>
        <w:t>7、介绍嘉宾的</w:t>
      </w:r>
      <w:r>
        <w:rPr>
          <w:sz w:val="32"/>
          <w:szCs w:val="32"/>
        </w:rPr>
        <w:t>N</w:t>
      </w:r>
      <w:r>
        <w:rPr>
          <w:rFonts w:hint="eastAsia"/>
          <w:sz w:val="32"/>
          <w:szCs w:val="32"/>
        </w:rPr>
        <w:t>种方法</w:t>
      </w:r>
    </w:p>
    <w:p>
      <w:pPr>
        <w:ind w:firstLine="739" w:firstLineChars="231"/>
        <w:rPr>
          <w:rFonts w:hint="eastAsia"/>
          <w:sz w:val="32"/>
          <w:szCs w:val="32"/>
        </w:rPr>
      </w:pPr>
      <w:r>
        <w:rPr>
          <w:rFonts w:hint="eastAsia"/>
          <w:sz w:val="32"/>
          <w:szCs w:val="32"/>
        </w:rPr>
        <w:t>8、介绍事项的方法</w:t>
      </w:r>
    </w:p>
    <w:p>
      <w:pPr>
        <w:ind w:firstLine="739" w:firstLineChars="231"/>
        <w:rPr>
          <w:rFonts w:hint="eastAsia"/>
          <w:sz w:val="32"/>
          <w:szCs w:val="32"/>
          <w:lang w:val="en-US" w:eastAsia="zh-CN"/>
        </w:rPr>
      </w:pPr>
      <w:r>
        <w:rPr>
          <w:rFonts w:hint="eastAsia"/>
          <w:sz w:val="32"/>
          <w:szCs w:val="32"/>
          <w:lang w:val="en-US" w:eastAsia="zh-CN"/>
        </w:rPr>
        <w:t>9、总结提炼回顾的方法</w:t>
      </w:r>
    </w:p>
    <w:p>
      <w:pPr>
        <w:ind w:firstLine="739" w:firstLineChars="231"/>
        <w:rPr>
          <w:sz w:val="32"/>
          <w:szCs w:val="32"/>
        </w:rPr>
      </w:pPr>
      <w:r>
        <w:rPr>
          <w:rFonts w:hint="eastAsia"/>
          <w:sz w:val="32"/>
          <w:szCs w:val="32"/>
          <w:lang w:val="en-US" w:eastAsia="zh-CN"/>
        </w:rPr>
        <w:t>10、</w:t>
      </w:r>
      <w:r>
        <w:rPr>
          <w:rFonts w:hint="eastAsia"/>
          <w:sz w:val="32"/>
          <w:szCs w:val="32"/>
        </w:rPr>
        <w:t>主持中的互动</w:t>
      </w:r>
    </w:p>
    <w:p>
      <w:pPr>
        <w:ind w:firstLine="739" w:firstLineChars="231"/>
        <w:rPr>
          <w:rFonts w:hint="eastAsia"/>
          <w:sz w:val="32"/>
          <w:szCs w:val="32"/>
        </w:rPr>
      </w:pPr>
      <w:r>
        <w:rPr>
          <w:rFonts w:hint="eastAsia"/>
          <w:sz w:val="32"/>
          <w:szCs w:val="32"/>
        </w:rPr>
        <w:t>1</w:t>
      </w:r>
      <w:r>
        <w:rPr>
          <w:rFonts w:hint="eastAsia"/>
          <w:sz w:val="32"/>
          <w:szCs w:val="32"/>
          <w:lang w:val="en-US" w:eastAsia="zh-CN"/>
        </w:rPr>
        <w:t>1</w:t>
      </w:r>
      <w:bookmarkStart w:id="4" w:name="_GoBack"/>
      <w:bookmarkEnd w:id="4"/>
      <w:r>
        <w:rPr>
          <w:rFonts w:hint="eastAsia"/>
          <w:sz w:val="32"/>
          <w:szCs w:val="32"/>
        </w:rPr>
        <w:t>、王道控场</w:t>
      </w:r>
    </w:p>
    <w:p>
      <w:pPr>
        <w:pStyle w:val="7"/>
        <w:numPr>
          <w:ilvl w:val="0"/>
          <w:numId w:val="1"/>
        </w:numPr>
        <w:ind w:firstLineChars="0"/>
        <w:rPr>
          <w:sz w:val="32"/>
          <w:szCs w:val="32"/>
        </w:rPr>
      </w:pPr>
      <w:r>
        <w:rPr>
          <w:sz w:val="32"/>
          <w:szCs w:val="32"/>
        </w:rPr>
        <w:t>会议类主持：</w:t>
      </w:r>
    </w:p>
    <w:p>
      <w:pPr>
        <w:ind w:firstLine="419" w:firstLineChars="131"/>
        <w:rPr>
          <w:sz w:val="32"/>
          <w:szCs w:val="32"/>
        </w:rPr>
      </w:pPr>
      <w:r>
        <w:rPr>
          <w:rFonts w:hint="eastAsia"/>
          <w:sz w:val="32"/>
          <w:szCs w:val="32"/>
        </w:rPr>
        <w:t>1、</w:t>
      </w:r>
      <w:r>
        <w:rPr>
          <w:sz w:val="32"/>
          <w:szCs w:val="32"/>
        </w:rPr>
        <w:t>会议的意义、目的、类型</w:t>
      </w:r>
    </w:p>
    <w:p>
      <w:pPr>
        <w:pStyle w:val="7"/>
        <w:ind w:left="420" w:firstLine="0" w:firstLineChars="0"/>
        <w:rPr>
          <w:sz w:val="32"/>
          <w:szCs w:val="32"/>
        </w:rPr>
      </w:pPr>
      <w:r>
        <w:rPr>
          <w:rFonts w:hint="eastAsia"/>
          <w:sz w:val="32"/>
          <w:szCs w:val="32"/>
        </w:rPr>
        <w:t>2、会议流程设计</w:t>
      </w:r>
    </w:p>
    <w:p>
      <w:pPr>
        <w:pStyle w:val="7"/>
        <w:ind w:left="420" w:firstLine="0" w:firstLineChars="0"/>
        <w:rPr>
          <w:sz w:val="32"/>
          <w:szCs w:val="32"/>
        </w:rPr>
      </w:pPr>
      <w:r>
        <w:rPr>
          <w:rFonts w:hint="eastAsia"/>
          <w:sz w:val="32"/>
          <w:szCs w:val="32"/>
        </w:rPr>
        <w:t>3、如何主持好会议</w:t>
      </w:r>
    </w:p>
    <w:p>
      <w:pPr>
        <w:pStyle w:val="7"/>
        <w:ind w:left="420" w:firstLine="0" w:firstLineChars="0"/>
        <w:rPr>
          <w:sz w:val="32"/>
          <w:szCs w:val="32"/>
        </w:rPr>
      </w:pPr>
      <w:r>
        <w:rPr>
          <w:rFonts w:hint="eastAsia"/>
          <w:sz w:val="32"/>
          <w:szCs w:val="32"/>
        </w:rPr>
        <w:t xml:space="preserve">4、开场白、串词、结束语速成          </w:t>
      </w:r>
    </w:p>
    <w:p>
      <w:pPr>
        <w:pStyle w:val="7"/>
        <w:numPr>
          <w:ilvl w:val="0"/>
          <w:numId w:val="1"/>
        </w:numPr>
        <w:ind w:firstLineChars="0"/>
        <w:rPr>
          <w:sz w:val="32"/>
          <w:szCs w:val="32"/>
        </w:rPr>
      </w:pPr>
      <w:r>
        <w:rPr>
          <w:sz w:val="32"/>
          <w:szCs w:val="32"/>
        </w:rPr>
        <w:t>课程类主持：</w:t>
      </w:r>
    </w:p>
    <w:p>
      <w:pPr>
        <w:ind w:firstLine="419" w:firstLineChars="131"/>
        <w:rPr>
          <w:sz w:val="32"/>
          <w:szCs w:val="32"/>
        </w:rPr>
      </w:pPr>
      <w:r>
        <w:rPr>
          <w:rFonts w:hint="eastAsia"/>
          <w:sz w:val="32"/>
          <w:szCs w:val="32"/>
        </w:rPr>
        <w:t>1、</w:t>
      </w:r>
      <w:r>
        <w:rPr>
          <w:sz w:val="32"/>
          <w:szCs w:val="32"/>
        </w:rPr>
        <w:t>三大抓手</w:t>
      </w:r>
    </w:p>
    <w:p>
      <w:pPr>
        <w:pStyle w:val="7"/>
        <w:ind w:left="420" w:firstLine="0" w:firstLineChars="0"/>
        <w:rPr>
          <w:sz w:val="32"/>
          <w:szCs w:val="32"/>
        </w:rPr>
      </w:pPr>
      <w:r>
        <w:rPr>
          <w:rFonts w:hint="eastAsia"/>
          <w:sz w:val="32"/>
          <w:szCs w:val="32"/>
        </w:rPr>
        <w:t>2、如何介绍课程</w:t>
      </w:r>
    </w:p>
    <w:p>
      <w:pPr>
        <w:pStyle w:val="7"/>
        <w:ind w:left="420" w:firstLine="0" w:firstLineChars="0"/>
        <w:rPr>
          <w:sz w:val="32"/>
          <w:szCs w:val="32"/>
        </w:rPr>
      </w:pPr>
      <w:r>
        <w:rPr>
          <w:rFonts w:hint="eastAsia"/>
          <w:sz w:val="32"/>
          <w:szCs w:val="32"/>
        </w:rPr>
        <w:t>3、如何介绍主讲嘉宾</w:t>
      </w:r>
    </w:p>
    <w:p>
      <w:pPr>
        <w:pStyle w:val="7"/>
        <w:ind w:left="420" w:firstLine="0" w:firstLineChars="0"/>
        <w:rPr>
          <w:sz w:val="32"/>
          <w:szCs w:val="32"/>
        </w:rPr>
      </w:pPr>
      <w:r>
        <w:rPr>
          <w:rFonts w:hint="eastAsia"/>
          <w:sz w:val="32"/>
          <w:szCs w:val="32"/>
        </w:rPr>
        <w:t>4、</w:t>
      </w:r>
      <w:r>
        <w:rPr>
          <w:sz w:val="32"/>
          <w:szCs w:val="32"/>
        </w:rPr>
        <w:t>如何调节氛围</w:t>
      </w:r>
    </w:p>
    <w:p>
      <w:pPr>
        <w:pStyle w:val="7"/>
        <w:ind w:left="420" w:firstLine="0" w:firstLineChars="0"/>
        <w:rPr>
          <w:sz w:val="32"/>
          <w:szCs w:val="32"/>
        </w:rPr>
      </w:pPr>
      <w:r>
        <w:rPr>
          <w:rFonts w:hint="eastAsia"/>
          <w:sz w:val="32"/>
          <w:szCs w:val="32"/>
        </w:rPr>
        <w:t>5、如何开场、如何收尾</w:t>
      </w:r>
    </w:p>
    <w:p>
      <w:pPr>
        <w:pStyle w:val="7"/>
        <w:numPr>
          <w:ilvl w:val="0"/>
          <w:numId w:val="1"/>
        </w:numPr>
        <w:ind w:firstLineChars="0"/>
        <w:rPr>
          <w:sz w:val="32"/>
          <w:szCs w:val="32"/>
        </w:rPr>
      </w:pPr>
      <w:r>
        <w:rPr>
          <w:sz w:val="32"/>
          <w:szCs w:val="32"/>
        </w:rPr>
        <w:t>文娱活动类主持：重在气氛、重在开心</w:t>
      </w:r>
    </w:p>
    <w:p>
      <w:pPr>
        <w:pStyle w:val="7"/>
        <w:numPr>
          <w:ilvl w:val="0"/>
          <w:numId w:val="1"/>
        </w:numPr>
        <w:ind w:firstLineChars="0"/>
        <w:rPr>
          <w:sz w:val="32"/>
          <w:szCs w:val="32"/>
        </w:rPr>
      </w:pPr>
      <w:r>
        <w:rPr>
          <w:sz w:val="32"/>
          <w:szCs w:val="32"/>
        </w:rPr>
        <w:t>销售类主持</w:t>
      </w:r>
    </w:p>
    <w:p>
      <w:pPr>
        <w:pStyle w:val="7"/>
        <w:ind w:left="420" w:firstLine="0" w:firstLineChars="0"/>
        <w:rPr>
          <w:sz w:val="32"/>
          <w:szCs w:val="32"/>
        </w:rPr>
      </w:pPr>
      <w:r>
        <w:rPr>
          <w:rFonts w:hint="eastAsia"/>
          <w:sz w:val="32"/>
          <w:szCs w:val="32"/>
        </w:rPr>
        <w:t>1、</w:t>
      </w:r>
      <w:r>
        <w:rPr>
          <w:sz w:val="32"/>
          <w:szCs w:val="32"/>
        </w:rPr>
        <w:t>销售主持的特殊性</w:t>
      </w:r>
    </w:p>
    <w:p>
      <w:pPr>
        <w:pStyle w:val="7"/>
        <w:ind w:left="420" w:firstLine="0" w:firstLineChars="0"/>
        <w:rPr>
          <w:sz w:val="32"/>
          <w:szCs w:val="32"/>
        </w:rPr>
      </w:pPr>
      <w:r>
        <w:rPr>
          <w:rFonts w:hint="eastAsia"/>
          <w:sz w:val="32"/>
          <w:szCs w:val="32"/>
        </w:rPr>
        <w:t>2、销售主持的程序</w:t>
      </w:r>
    </w:p>
    <w:p>
      <w:pPr>
        <w:pStyle w:val="7"/>
        <w:ind w:left="420" w:firstLine="0" w:firstLineChars="0"/>
        <w:rPr>
          <w:sz w:val="32"/>
          <w:szCs w:val="32"/>
        </w:rPr>
      </w:pPr>
      <w:r>
        <w:rPr>
          <w:rFonts w:hint="eastAsia"/>
          <w:sz w:val="32"/>
          <w:szCs w:val="32"/>
        </w:rPr>
        <w:t>3、销售主持的技巧</w:t>
      </w:r>
    </w:p>
    <w:p>
      <w:pPr>
        <w:pStyle w:val="7"/>
        <w:ind w:left="420" w:firstLine="0" w:firstLineChars="0"/>
        <w:rPr>
          <w:sz w:val="32"/>
          <w:szCs w:val="32"/>
        </w:rPr>
      </w:pPr>
      <w:r>
        <w:rPr>
          <w:rFonts w:hint="eastAsia"/>
          <w:sz w:val="32"/>
          <w:szCs w:val="32"/>
        </w:rPr>
        <w:t>4、销售主持的催眠话术</w:t>
      </w:r>
    </w:p>
    <w:p>
      <w:pPr>
        <w:pStyle w:val="7"/>
        <w:numPr>
          <w:ilvl w:val="0"/>
          <w:numId w:val="1"/>
        </w:numPr>
        <w:ind w:firstLineChars="0"/>
        <w:rPr>
          <w:sz w:val="32"/>
          <w:szCs w:val="32"/>
        </w:rPr>
      </w:pPr>
      <w:r>
        <w:rPr>
          <w:sz w:val="32"/>
          <w:szCs w:val="32"/>
        </w:rPr>
        <w:t>具体场景主持实战：</w:t>
      </w:r>
    </w:p>
    <w:p>
      <w:pPr>
        <w:pStyle w:val="7"/>
        <w:numPr>
          <w:ilvl w:val="0"/>
          <w:numId w:val="2"/>
        </w:numPr>
        <w:ind w:firstLineChars="0"/>
        <w:rPr>
          <w:sz w:val="32"/>
          <w:szCs w:val="32"/>
        </w:rPr>
      </w:pPr>
      <w:r>
        <w:rPr>
          <w:sz w:val="32"/>
          <w:szCs w:val="32"/>
        </w:rPr>
        <w:t>开业</w:t>
      </w:r>
    </w:p>
    <w:p>
      <w:pPr>
        <w:pStyle w:val="7"/>
        <w:numPr>
          <w:ilvl w:val="0"/>
          <w:numId w:val="2"/>
        </w:numPr>
        <w:ind w:firstLineChars="0"/>
        <w:rPr>
          <w:sz w:val="32"/>
          <w:szCs w:val="32"/>
        </w:rPr>
      </w:pPr>
      <w:r>
        <w:rPr>
          <w:sz w:val="32"/>
          <w:szCs w:val="32"/>
        </w:rPr>
        <w:t>开幕</w:t>
      </w:r>
    </w:p>
    <w:p>
      <w:pPr>
        <w:pStyle w:val="7"/>
        <w:numPr>
          <w:ilvl w:val="0"/>
          <w:numId w:val="2"/>
        </w:numPr>
        <w:ind w:firstLineChars="0"/>
        <w:rPr>
          <w:sz w:val="32"/>
          <w:szCs w:val="32"/>
        </w:rPr>
      </w:pPr>
      <w:r>
        <w:rPr>
          <w:sz w:val="32"/>
          <w:szCs w:val="32"/>
        </w:rPr>
        <w:t>闭幕</w:t>
      </w:r>
    </w:p>
    <w:p>
      <w:pPr>
        <w:pStyle w:val="7"/>
        <w:numPr>
          <w:ilvl w:val="0"/>
          <w:numId w:val="2"/>
        </w:numPr>
        <w:ind w:firstLineChars="0"/>
        <w:rPr>
          <w:sz w:val="32"/>
          <w:szCs w:val="32"/>
        </w:rPr>
      </w:pPr>
      <w:r>
        <w:rPr>
          <w:sz w:val="32"/>
          <w:szCs w:val="32"/>
        </w:rPr>
        <w:t>众筹</w:t>
      </w:r>
    </w:p>
    <w:p>
      <w:pPr>
        <w:pStyle w:val="7"/>
        <w:numPr>
          <w:ilvl w:val="0"/>
          <w:numId w:val="2"/>
        </w:numPr>
        <w:ind w:firstLineChars="0"/>
        <w:rPr>
          <w:sz w:val="32"/>
          <w:szCs w:val="32"/>
        </w:rPr>
      </w:pPr>
      <w:r>
        <w:rPr>
          <w:sz w:val="32"/>
          <w:szCs w:val="32"/>
        </w:rPr>
        <w:t>晚宴</w:t>
      </w:r>
    </w:p>
    <w:p>
      <w:pPr>
        <w:pStyle w:val="7"/>
        <w:numPr>
          <w:ilvl w:val="0"/>
          <w:numId w:val="2"/>
        </w:numPr>
        <w:ind w:firstLineChars="0"/>
        <w:rPr>
          <w:sz w:val="32"/>
          <w:szCs w:val="32"/>
        </w:rPr>
      </w:pPr>
      <w:r>
        <w:rPr>
          <w:sz w:val="32"/>
          <w:szCs w:val="32"/>
        </w:rPr>
        <w:t>募捐</w:t>
      </w:r>
    </w:p>
    <w:p>
      <w:pPr>
        <w:pStyle w:val="7"/>
        <w:numPr>
          <w:ilvl w:val="0"/>
          <w:numId w:val="2"/>
        </w:numPr>
        <w:ind w:firstLineChars="0"/>
        <w:rPr>
          <w:sz w:val="32"/>
          <w:szCs w:val="32"/>
        </w:rPr>
      </w:pPr>
      <w:r>
        <w:rPr>
          <w:sz w:val="32"/>
          <w:szCs w:val="32"/>
        </w:rPr>
        <w:t>合作</w:t>
      </w:r>
    </w:p>
    <w:p>
      <w:pPr>
        <w:pStyle w:val="7"/>
        <w:numPr>
          <w:ilvl w:val="0"/>
          <w:numId w:val="2"/>
        </w:numPr>
        <w:ind w:firstLineChars="0"/>
        <w:rPr>
          <w:sz w:val="32"/>
          <w:szCs w:val="32"/>
        </w:rPr>
      </w:pPr>
      <w:r>
        <w:rPr>
          <w:sz w:val="32"/>
          <w:szCs w:val="32"/>
        </w:rPr>
        <w:t>招商</w:t>
      </w:r>
    </w:p>
    <w:p>
      <w:pPr>
        <w:pStyle w:val="7"/>
        <w:numPr>
          <w:ilvl w:val="0"/>
          <w:numId w:val="2"/>
        </w:numPr>
        <w:ind w:firstLineChars="0"/>
        <w:rPr>
          <w:sz w:val="32"/>
          <w:szCs w:val="32"/>
        </w:rPr>
      </w:pPr>
      <w:r>
        <w:rPr>
          <w:sz w:val="32"/>
          <w:szCs w:val="32"/>
        </w:rPr>
        <w:t>庆典</w:t>
      </w:r>
    </w:p>
    <w:p>
      <w:pPr>
        <w:pStyle w:val="7"/>
        <w:numPr>
          <w:ilvl w:val="0"/>
          <w:numId w:val="2"/>
        </w:numPr>
        <w:ind w:firstLineChars="0"/>
        <w:rPr>
          <w:sz w:val="32"/>
          <w:szCs w:val="32"/>
        </w:rPr>
      </w:pPr>
      <w:r>
        <w:rPr>
          <w:sz w:val="32"/>
          <w:szCs w:val="32"/>
        </w:rPr>
        <w:t>聚会等</w:t>
      </w:r>
    </w:p>
    <w:p>
      <w:pPr>
        <w:pStyle w:val="7"/>
        <w:numPr>
          <w:ilvl w:val="0"/>
          <w:numId w:val="1"/>
        </w:numPr>
        <w:ind w:firstLineChars="0"/>
        <w:rPr>
          <w:sz w:val="32"/>
          <w:szCs w:val="32"/>
        </w:rPr>
      </w:pPr>
      <w:r>
        <w:rPr>
          <w:sz w:val="32"/>
          <w:szCs w:val="32"/>
        </w:rPr>
        <w:t>案例分析</w:t>
      </w:r>
    </w:p>
    <w:p>
      <w:pPr>
        <w:pStyle w:val="7"/>
        <w:numPr>
          <w:ilvl w:val="0"/>
          <w:numId w:val="1"/>
        </w:numPr>
        <w:ind w:firstLineChars="0"/>
        <w:rPr>
          <w:sz w:val="32"/>
          <w:szCs w:val="32"/>
        </w:rPr>
      </w:pPr>
      <w:r>
        <w:rPr>
          <w:sz w:val="32"/>
          <w:szCs w:val="32"/>
        </w:rPr>
        <w:t>主持人的语言提升：</w:t>
      </w:r>
    </w:p>
    <w:p>
      <w:pPr>
        <w:pStyle w:val="7"/>
        <w:numPr>
          <w:ilvl w:val="0"/>
          <w:numId w:val="3"/>
        </w:numPr>
        <w:ind w:firstLineChars="0"/>
        <w:rPr>
          <w:sz w:val="32"/>
          <w:szCs w:val="32"/>
        </w:rPr>
      </w:pPr>
      <w:r>
        <w:rPr>
          <w:sz w:val="32"/>
          <w:szCs w:val="32"/>
        </w:rPr>
        <w:t>语言逻辑化训练</w:t>
      </w:r>
    </w:p>
    <w:p>
      <w:pPr>
        <w:pStyle w:val="7"/>
        <w:numPr>
          <w:ilvl w:val="0"/>
          <w:numId w:val="3"/>
        </w:numPr>
        <w:ind w:firstLineChars="0"/>
        <w:rPr>
          <w:sz w:val="32"/>
          <w:szCs w:val="32"/>
        </w:rPr>
      </w:pPr>
      <w:r>
        <w:rPr>
          <w:sz w:val="32"/>
          <w:szCs w:val="32"/>
        </w:rPr>
        <w:t>语言简洁化训练</w:t>
      </w:r>
    </w:p>
    <w:p>
      <w:pPr>
        <w:pStyle w:val="7"/>
        <w:numPr>
          <w:ilvl w:val="0"/>
          <w:numId w:val="3"/>
        </w:numPr>
        <w:ind w:firstLineChars="0"/>
        <w:rPr>
          <w:sz w:val="32"/>
          <w:szCs w:val="32"/>
        </w:rPr>
      </w:pPr>
      <w:r>
        <w:rPr>
          <w:sz w:val="32"/>
          <w:szCs w:val="32"/>
        </w:rPr>
        <w:t>语言口语化训练</w:t>
      </w:r>
    </w:p>
    <w:p>
      <w:pPr>
        <w:pStyle w:val="7"/>
        <w:numPr>
          <w:ilvl w:val="0"/>
          <w:numId w:val="3"/>
        </w:numPr>
        <w:ind w:firstLineChars="0"/>
        <w:rPr>
          <w:sz w:val="32"/>
          <w:szCs w:val="32"/>
        </w:rPr>
      </w:pPr>
      <w:r>
        <w:rPr>
          <w:sz w:val="32"/>
          <w:szCs w:val="32"/>
        </w:rPr>
        <w:t>语言通俗化训练</w:t>
      </w:r>
    </w:p>
    <w:p>
      <w:pPr>
        <w:pStyle w:val="7"/>
        <w:numPr>
          <w:ilvl w:val="0"/>
          <w:numId w:val="3"/>
        </w:numPr>
        <w:ind w:firstLineChars="0"/>
        <w:rPr>
          <w:sz w:val="32"/>
          <w:szCs w:val="32"/>
        </w:rPr>
      </w:pPr>
      <w:r>
        <w:rPr>
          <w:sz w:val="32"/>
          <w:szCs w:val="32"/>
        </w:rPr>
        <w:t>语言幽默化训练</w:t>
      </w:r>
    </w:p>
    <w:p>
      <w:pPr>
        <w:pStyle w:val="7"/>
        <w:numPr>
          <w:ilvl w:val="0"/>
          <w:numId w:val="3"/>
        </w:numPr>
        <w:ind w:firstLineChars="0"/>
        <w:rPr>
          <w:sz w:val="32"/>
          <w:szCs w:val="32"/>
        </w:rPr>
      </w:pPr>
      <w:r>
        <w:rPr>
          <w:sz w:val="32"/>
          <w:szCs w:val="32"/>
        </w:rPr>
        <w:t>语言形象化训练</w:t>
      </w:r>
    </w:p>
    <w:p>
      <w:pPr>
        <w:pStyle w:val="7"/>
        <w:numPr>
          <w:ilvl w:val="0"/>
          <w:numId w:val="3"/>
        </w:numPr>
        <w:ind w:firstLineChars="0"/>
        <w:rPr>
          <w:sz w:val="32"/>
          <w:szCs w:val="32"/>
        </w:rPr>
      </w:pPr>
      <w:r>
        <w:rPr>
          <w:sz w:val="32"/>
          <w:szCs w:val="32"/>
        </w:rPr>
        <w:t>语言文采化训练</w:t>
      </w:r>
    </w:p>
    <w:p>
      <w:pPr>
        <w:pStyle w:val="7"/>
        <w:numPr>
          <w:ilvl w:val="0"/>
          <w:numId w:val="3"/>
        </w:numPr>
        <w:ind w:firstLineChars="0"/>
        <w:rPr>
          <w:sz w:val="32"/>
          <w:szCs w:val="32"/>
        </w:rPr>
      </w:pPr>
      <w:r>
        <w:rPr>
          <w:sz w:val="32"/>
          <w:szCs w:val="32"/>
        </w:rPr>
        <w:t>语言套路化训练</w:t>
      </w:r>
    </w:p>
    <w:p>
      <w:pPr>
        <w:pStyle w:val="7"/>
        <w:numPr>
          <w:ilvl w:val="0"/>
          <w:numId w:val="3"/>
        </w:numPr>
        <w:ind w:firstLineChars="0"/>
        <w:rPr>
          <w:sz w:val="32"/>
          <w:szCs w:val="32"/>
        </w:rPr>
      </w:pPr>
      <w:r>
        <w:rPr>
          <w:sz w:val="32"/>
          <w:szCs w:val="32"/>
        </w:rPr>
        <w:t>语言即兴化训练</w:t>
      </w:r>
    </w:p>
    <w:p>
      <w:pPr>
        <w:pStyle w:val="7"/>
        <w:numPr>
          <w:ilvl w:val="0"/>
          <w:numId w:val="1"/>
        </w:numPr>
        <w:ind w:firstLineChars="0"/>
        <w:rPr>
          <w:sz w:val="32"/>
          <w:szCs w:val="32"/>
        </w:rPr>
      </w:pPr>
      <w:r>
        <w:rPr>
          <w:sz w:val="32"/>
          <w:szCs w:val="32"/>
        </w:rPr>
        <w:t>现场实战</w:t>
      </w:r>
      <w:r>
        <w:rPr>
          <w:rFonts w:hint="eastAsia"/>
          <w:sz w:val="32"/>
          <w:szCs w:val="32"/>
        </w:rPr>
        <w:t xml:space="preserve"> 对比点评 答疑解惑</w:t>
      </w:r>
    </w:p>
    <w:p>
      <w:pPr>
        <w:rPr>
          <w:rFonts w:hint="eastAsia"/>
          <w:sz w:val="32"/>
          <w:szCs w:val="32"/>
        </w:rPr>
      </w:pPr>
    </w:p>
    <w:p>
      <w:pPr>
        <w:rPr>
          <w:b/>
          <w:bCs/>
          <w:color w:val="7030A0"/>
          <w:sz w:val="32"/>
          <w:szCs w:val="32"/>
        </w:rPr>
      </w:pPr>
      <w:r>
        <w:rPr>
          <w:rFonts w:hint="eastAsia"/>
          <w:b/>
          <w:bCs/>
          <w:color w:val="7030A0"/>
          <w:sz w:val="32"/>
          <w:szCs w:val="32"/>
        </w:rPr>
        <w:t>【</w:t>
      </w:r>
      <w:r>
        <w:rPr>
          <w:rFonts w:hint="eastAsia" w:ascii="微软雅黑" w:hAnsi="微软雅黑" w:eastAsia="微软雅黑"/>
          <w:b/>
          <w:bCs/>
          <w:color w:val="7030A0"/>
          <w:sz w:val="32"/>
          <w:szCs w:val="32"/>
        </w:rPr>
        <w:t>课程内容</w:t>
      </w:r>
      <w:r>
        <w:rPr>
          <w:rFonts w:hint="eastAsia"/>
          <w:b/>
          <w:bCs/>
          <w:color w:val="7030A0"/>
          <w:sz w:val="32"/>
          <w:szCs w:val="32"/>
        </w:rPr>
        <w:t>】</w:t>
      </w:r>
    </w:p>
    <w:p>
      <w:pPr>
        <w:rPr>
          <w:sz w:val="32"/>
          <w:szCs w:val="32"/>
        </w:rPr>
      </w:pPr>
      <w:r>
        <w:rPr>
          <w:rFonts w:hint="eastAsia"/>
          <w:sz w:val="32"/>
          <w:szCs w:val="32"/>
        </w:rPr>
        <w:t xml:space="preserve"> 以上内容仅供参考，具体将根据调研私人定制</w:t>
      </w:r>
    </w:p>
    <w:p>
      <w:pPr>
        <w:pStyle w:val="7"/>
        <w:ind w:left="420" w:firstLine="0" w:firstLineChars="0"/>
        <w:rPr>
          <w:sz w:val="32"/>
          <w:szCs w:val="32"/>
        </w:rPr>
      </w:pPr>
    </w:p>
    <w:p>
      <w:pPr>
        <w:spacing w:line="400" w:lineRule="exact"/>
        <w:rPr>
          <w:rFonts w:hint="eastAsia" w:ascii="黑体" w:hAnsi="黑体" w:eastAsia="黑体"/>
          <w:bCs/>
          <w:sz w:val="32"/>
          <w:szCs w:val="32"/>
          <w:lang w:val="fr-F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34610A"/>
    <w:multiLevelType w:val="multilevel"/>
    <w:tmpl w:val="1E34610A"/>
    <w:lvl w:ilvl="0" w:tentative="0">
      <w:start w:val="1"/>
      <w:numFmt w:val="decimal"/>
      <w:lvlText w:val="%1、"/>
      <w:lvlJc w:val="left"/>
      <w:pPr>
        <w:ind w:left="1040" w:hanging="720"/>
      </w:pPr>
      <w:rPr>
        <w:rFonts w:hint="default"/>
      </w:rPr>
    </w:lvl>
    <w:lvl w:ilvl="1" w:tentative="0">
      <w:start w:val="1"/>
      <w:numFmt w:val="lowerLetter"/>
      <w:lvlText w:val="%2)"/>
      <w:lvlJc w:val="left"/>
      <w:pPr>
        <w:ind w:left="1160" w:hanging="420"/>
      </w:pPr>
    </w:lvl>
    <w:lvl w:ilvl="2" w:tentative="0">
      <w:start w:val="1"/>
      <w:numFmt w:val="lowerRoman"/>
      <w:lvlText w:val="%3."/>
      <w:lvlJc w:val="right"/>
      <w:pPr>
        <w:ind w:left="1580" w:hanging="420"/>
      </w:pPr>
    </w:lvl>
    <w:lvl w:ilvl="3" w:tentative="0">
      <w:start w:val="1"/>
      <w:numFmt w:val="decimal"/>
      <w:lvlText w:val="%4."/>
      <w:lvlJc w:val="left"/>
      <w:pPr>
        <w:ind w:left="2000" w:hanging="420"/>
      </w:pPr>
    </w:lvl>
    <w:lvl w:ilvl="4" w:tentative="0">
      <w:start w:val="1"/>
      <w:numFmt w:val="lowerLetter"/>
      <w:lvlText w:val="%5)"/>
      <w:lvlJc w:val="left"/>
      <w:pPr>
        <w:ind w:left="2420" w:hanging="420"/>
      </w:pPr>
    </w:lvl>
    <w:lvl w:ilvl="5" w:tentative="0">
      <w:start w:val="1"/>
      <w:numFmt w:val="lowerRoman"/>
      <w:lvlText w:val="%6."/>
      <w:lvlJc w:val="right"/>
      <w:pPr>
        <w:ind w:left="2840" w:hanging="420"/>
      </w:pPr>
    </w:lvl>
    <w:lvl w:ilvl="6" w:tentative="0">
      <w:start w:val="1"/>
      <w:numFmt w:val="decimal"/>
      <w:lvlText w:val="%7."/>
      <w:lvlJc w:val="left"/>
      <w:pPr>
        <w:ind w:left="3260" w:hanging="420"/>
      </w:pPr>
    </w:lvl>
    <w:lvl w:ilvl="7" w:tentative="0">
      <w:start w:val="1"/>
      <w:numFmt w:val="lowerLetter"/>
      <w:lvlText w:val="%8)"/>
      <w:lvlJc w:val="left"/>
      <w:pPr>
        <w:ind w:left="3680" w:hanging="420"/>
      </w:pPr>
    </w:lvl>
    <w:lvl w:ilvl="8" w:tentative="0">
      <w:start w:val="1"/>
      <w:numFmt w:val="lowerRoman"/>
      <w:lvlText w:val="%9."/>
      <w:lvlJc w:val="right"/>
      <w:pPr>
        <w:ind w:left="4100" w:hanging="420"/>
      </w:pPr>
    </w:lvl>
  </w:abstractNum>
  <w:abstractNum w:abstractNumId="1">
    <w:nsid w:val="35861D57"/>
    <w:multiLevelType w:val="multilevel"/>
    <w:tmpl w:val="35861D57"/>
    <w:lvl w:ilvl="0" w:tentative="0">
      <w:start w:val="1"/>
      <w:numFmt w:val="decimal"/>
      <w:lvlText w:val="%1、"/>
      <w:lvlJc w:val="left"/>
      <w:pPr>
        <w:ind w:left="1040" w:hanging="720"/>
      </w:pPr>
      <w:rPr>
        <w:rFonts w:hint="default"/>
      </w:rPr>
    </w:lvl>
    <w:lvl w:ilvl="1" w:tentative="0">
      <w:start w:val="1"/>
      <w:numFmt w:val="lowerLetter"/>
      <w:lvlText w:val="%2)"/>
      <w:lvlJc w:val="left"/>
      <w:pPr>
        <w:ind w:left="1160" w:hanging="420"/>
      </w:pPr>
    </w:lvl>
    <w:lvl w:ilvl="2" w:tentative="0">
      <w:start w:val="1"/>
      <w:numFmt w:val="lowerRoman"/>
      <w:lvlText w:val="%3."/>
      <w:lvlJc w:val="right"/>
      <w:pPr>
        <w:ind w:left="1580" w:hanging="420"/>
      </w:pPr>
    </w:lvl>
    <w:lvl w:ilvl="3" w:tentative="0">
      <w:start w:val="1"/>
      <w:numFmt w:val="decimal"/>
      <w:lvlText w:val="%4."/>
      <w:lvlJc w:val="left"/>
      <w:pPr>
        <w:ind w:left="2000" w:hanging="420"/>
      </w:pPr>
    </w:lvl>
    <w:lvl w:ilvl="4" w:tentative="0">
      <w:start w:val="1"/>
      <w:numFmt w:val="lowerLetter"/>
      <w:lvlText w:val="%5)"/>
      <w:lvlJc w:val="left"/>
      <w:pPr>
        <w:ind w:left="2420" w:hanging="420"/>
      </w:pPr>
    </w:lvl>
    <w:lvl w:ilvl="5" w:tentative="0">
      <w:start w:val="1"/>
      <w:numFmt w:val="lowerRoman"/>
      <w:lvlText w:val="%6."/>
      <w:lvlJc w:val="right"/>
      <w:pPr>
        <w:ind w:left="2840" w:hanging="420"/>
      </w:pPr>
    </w:lvl>
    <w:lvl w:ilvl="6" w:tentative="0">
      <w:start w:val="1"/>
      <w:numFmt w:val="decimal"/>
      <w:lvlText w:val="%7."/>
      <w:lvlJc w:val="left"/>
      <w:pPr>
        <w:ind w:left="3260" w:hanging="420"/>
      </w:pPr>
    </w:lvl>
    <w:lvl w:ilvl="7" w:tentative="0">
      <w:start w:val="1"/>
      <w:numFmt w:val="lowerLetter"/>
      <w:lvlText w:val="%8)"/>
      <w:lvlJc w:val="left"/>
      <w:pPr>
        <w:ind w:left="3680" w:hanging="420"/>
      </w:pPr>
    </w:lvl>
    <w:lvl w:ilvl="8" w:tentative="0">
      <w:start w:val="1"/>
      <w:numFmt w:val="lowerRoman"/>
      <w:lvlText w:val="%9."/>
      <w:lvlJc w:val="right"/>
      <w:pPr>
        <w:ind w:left="4100" w:hanging="420"/>
      </w:pPr>
    </w:lvl>
  </w:abstractNum>
  <w:abstractNum w:abstractNumId="2">
    <w:nsid w:val="793A7947"/>
    <w:multiLevelType w:val="multilevel"/>
    <w:tmpl w:val="793A7947"/>
    <w:lvl w:ilvl="0" w:tentative="0">
      <w:start w:val="1"/>
      <w:numFmt w:val="japaneseCounting"/>
      <w:lvlText w:val="%1、"/>
      <w:lvlJc w:val="left"/>
      <w:pPr>
        <w:ind w:left="420" w:hanging="420"/>
      </w:pPr>
      <w:rPr>
        <w:rFonts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GJiMWVmZTg4ZjFhYWZhYWFiMzBkODkwYWRkZmUifQ=="/>
  </w:docVars>
  <w:rsids>
    <w:rsidRoot w:val="007078B6"/>
    <w:rsid w:val="000768AA"/>
    <w:rsid w:val="000806B6"/>
    <w:rsid w:val="000A4F71"/>
    <w:rsid w:val="00235ACA"/>
    <w:rsid w:val="002A5D53"/>
    <w:rsid w:val="002D02EA"/>
    <w:rsid w:val="0035145C"/>
    <w:rsid w:val="00370593"/>
    <w:rsid w:val="00374798"/>
    <w:rsid w:val="00456A58"/>
    <w:rsid w:val="00471B84"/>
    <w:rsid w:val="0050558D"/>
    <w:rsid w:val="0051510A"/>
    <w:rsid w:val="00573F91"/>
    <w:rsid w:val="0061065B"/>
    <w:rsid w:val="00617B25"/>
    <w:rsid w:val="007078B6"/>
    <w:rsid w:val="007E789D"/>
    <w:rsid w:val="007F42FA"/>
    <w:rsid w:val="00867DDC"/>
    <w:rsid w:val="008C16E7"/>
    <w:rsid w:val="008F514E"/>
    <w:rsid w:val="00934916"/>
    <w:rsid w:val="009E0969"/>
    <w:rsid w:val="009F1ECD"/>
    <w:rsid w:val="00AE585F"/>
    <w:rsid w:val="00B8703B"/>
    <w:rsid w:val="00BA3B20"/>
    <w:rsid w:val="00BF7947"/>
    <w:rsid w:val="00C3250A"/>
    <w:rsid w:val="00CD2306"/>
    <w:rsid w:val="00D269D2"/>
    <w:rsid w:val="00D30EAC"/>
    <w:rsid w:val="00D8500B"/>
    <w:rsid w:val="00DC5846"/>
    <w:rsid w:val="00E14CD2"/>
    <w:rsid w:val="00E34051"/>
    <w:rsid w:val="00EA47E1"/>
    <w:rsid w:val="00EF6E4F"/>
    <w:rsid w:val="0FA125FE"/>
    <w:rsid w:val="47987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字符"/>
    <w:basedOn w:val="6"/>
    <w:link w:val="4"/>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117</Words>
  <Characters>670</Characters>
  <Lines>5</Lines>
  <Paragraphs>1</Paragraphs>
  <TotalTime>178</TotalTime>
  <ScaleCrop>false</ScaleCrop>
  <LinksUpToDate>false</LinksUpToDate>
  <CharactersWithSpaces>786</CharactersWithSpaces>
  <Application>WPS Office_11.1.0.12155_F1E327BC-269C-435d-A152-05C5408002CA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2014-12-22T15:02:00Z</dcterms:created>
  <dc:creator>感恩</dc:creator>
  <cp:lastModifiedBy>2018611036</cp:lastModifiedBy>
  <dcterms:modified xsi:type="dcterms:W3CDTF">2023-07-21T05:16:08Z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2052-11.1.0.12155</vt:lpwstr>
  </property>
  <property fmtid="{D5CDD505-2E9C-101B-9397-08002B2CF9AE}" pid="3" name="ICV">
    <vt:lpwstr>9146BD09DD9C4A4697F411B50BB023CD</vt:lpwstr>
  </property>
</Properties>
</file>