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319" w:leftChars="-270" w:right="-624" w:rightChars="-297" w:hanging="1886" w:hangingChars="427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drawing>
          <wp:inline distT="0" distB="0" distL="0" distR="0">
            <wp:extent cx="5775960" cy="1034415"/>
            <wp:effectExtent l="0" t="0" r="0" b="0"/>
            <wp:docPr id="1" name="图片 1" descr="E:\2文档文章\【新文档2020年】\wcc（200701后）\照片\timg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8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4585" cy="104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/>
          <w:b/>
          <w:color w:val="7451A5"/>
          <w:sz w:val="48"/>
          <w:szCs w:val="48"/>
          <w:lang w:val="en-US" w:eastAsia="zh-CN"/>
        </w:rPr>
        <w:t>王道.</w:t>
      </w: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舆论危机应对》课程方案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自媒体越来越流行的今天，企业的一点儿负面情况将会被媒体放大100倍以上！当负面舆论出现后</w:t>
      </w:r>
      <w:r>
        <w:rPr>
          <w:rFonts w:hint="eastAsia" w:ascii="宋体" w:hAnsi="宋体"/>
          <w:sz w:val="24"/>
          <w:szCs w:val="24"/>
          <w:lang w:val="en-US" w:eastAsia="zh-CN"/>
        </w:rPr>
        <w:t>如果</w:t>
      </w:r>
      <w:r>
        <w:rPr>
          <w:rFonts w:hint="eastAsia" w:ascii="宋体" w:hAnsi="宋体"/>
          <w:sz w:val="24"/>
          <w:szCs w:val="24"/>
        </w:rPr>
        <w:t>处理不当甚至可能出现企业破产灭顶之灾！企业需要借助媒体对外宣传，以传达信息、树立品牌美誉度、保持自身形象，但有时候记者的问题突如其来，没有经过专业训练难以在镜头前完美作答，甚至面对负面新闻时，持续给企业减分。该课程的学习将会极大地提升镜头前的语言应变能力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sz w:val="24"/>
          <w:szCs w:val="24"/>
          <w:lang w:val="en-US" w:eastAsia="zh-CN"/>
        </w:rPr>
        <w:t>提升新闻发布会的演讲能力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  <w:lang w:val="en-US" w:eastAsia="zh-CN"/>
        </w:rPr>
        <w:t>极大地挽回企业损失，转危为机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540" w:firstLineChars="200"/>
        <w:rPr>
          <w:rFonts w:hint="default" w:ascii="宋体" w:hAnsi="宋体" w:eastAsia="宋体"/>
          <w:bCs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pacing w:val="15"/>
          <w:kern w:val="0"/>
          <w:sz w:val="24"/>
          <w:szCs w:val="24"/>
        </w:rPr>
        <w:t>企业</w:t>
      </w:r>
      <w:r>
        <w:rPr>
          <w:rFonts w:hint="eastAsia" w:ascii="宋体" w:hAnsi="宋体"/>
          <w:bCs/>
          <w:spacing w:val="15"/>
          <w:kern w:val="0"/>
          <w:sz w:val="24"/>
          <w:szCs w:val="24"/>
          <w:lang w:val="en-US" w:eastAsia="zh-CN"/>
        </w:rPr>
        <w:t>新闻发言人、企业全员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宋体" w:hAnsi="宋体"/>
          <w:bCs/>
          <w:spacing w:val="15"/>
          <w:kern w:val="0"/>
          <w:sz w:val="24"/>
          <w:szCs w:val="24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/>
          <w:bCs/>
          <w:spacing w:val="15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bCs/>
          <w:spacing w:val="15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bCs/>
          <w:spacing w:val="15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bCs/>
          <w:spacing w:val="15"/>
          <w:kern w:val="0"/>
          <w:sz w:val="24"/>
          <w:szCs w:val="24"/>
        </w:rPr>
        <w:t>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600" w:firstLineChars="25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讲授+案例+视听+研讨+游戏+分享+问答+工具+</w:t>
      </w:r>
      <w:r>
        <w:rPr>
          <w:rFonts w:hint="eastAsia" w:ascii="宋体" w:hAnsi="宋体"/>
          <w:sz w:val="24"/>
          <w:szCs w:val="24"/>
          <w:lang w:val="en-US" w:eastAsia="zh-CN"/>
        </w:rPr>
        <w:t>实操</w:t>
      </w:r>
      <w:r>
        <w:rPr>
          <w:rFonts w:hint="eastAsia" w:ascii="宋体" w:hAnsi="宋体"/>
          <w:sz w:val="24"/>
          <w:szCs w:val="24"/>
        </w:rPr>
        <w:t>+</w:t>
      </w:r>
      <w:r>
        <w:rPr>
          <w:rFonts w:ascii="宋体" w:hAnsi="宋体"/>
          <w:sz w:val="24"/>
          <w:szCs w:val="24"/>
        </w:rPr>
        <w:t>PK</w:t>
      </w:r>
      <w:r>
        <w:rPr>
          <w:rFonts w:hint="eastAsia" w:ascii="宋体" w:hAnsi="宋体"/>
          <w:sz w:val="24"/>
          <w:szCs w:val="24"/>
        </w:rPr>
        <w:t>等</w:t>
      </w:r>
    </w:p>
    <w:p>
      <w:pPr>
        <w:ind w:firstLine="600" w:firstLineChars="25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追求原创理念+自身及名企案例+模板话术实操模拟落地+0风险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导师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】</w:t>
      </w:r>
    </w:p>
    <w:p>
      <w:pPr>
        <w:ind w:leftChars="200"/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王晨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琛</w:t>
      </w:r>
    </w:p>
    <w:p>
      <w:pPr>
        <w:numPr>
          <w:ilvl w:val="0"/>
          <w:numId w:val="0"/>
        </w:numPr>
        <w:ind w:leftChars="0" w:firstLine="540" w:firstLineChars="200"/>
        <w:rPr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中国十佳青年演讲家 ，清华大学人文学院演讲口才课程导师(专业必修|全校公选)，清华大学研究生笃行领导力演讲导师 ，悉尼大学、墨尔本大学、印尼泗水国立大学等高校教学或演讲，国际教授认证 ；CCTV栏目频道宣讲发言人，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新媒体联盟首席导师，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重走茶马之路等众多大型活动主持人，多年CCTV主持同台，著名电视节目一线明星私教；国际军运会 |全国市长研修学院 |世界五百强企业演讲口才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、舆论应对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类导师；教育部COSE认证高级演讲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口才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培训师的导师，全国演讲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口才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总测评师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公益活动“绿色旅游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世界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行——街头演说”发起人，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公益课.道乡村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发起人；全国青年教师授课比赛全国总决赛最佳人气\最高课程价值缔造者；大学教学及研究15年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实战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辅导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参与24本书籍创作，即兴表达三x逻辑、演讲五美丶万能场景讲话背媳妇法则等理论提出者，其代表作《出众表达-清华大学演讲课》超越其他国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外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专家在专业网新书专业领域排名第一 ；演讲华诞奖项获奖者、全国公益榜样人物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高校魅力人物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内外兼修教师评选冠军，观音山绿色旅游大使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绿和公益形象代言人；学员来自中国、法国、日本、美国、澳大利亚、刚果、加拿大、印尼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、玻利维亚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等，遍布各大洲；她的故事、演讲或课程被法国电视一台、中国教育电视台、南昌电视台等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媒体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报道。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晨琛老师</w:t>
      </w:r>
      <w:r>
        <w:rPr>
          <w:rFonts w:hint="eastAsia"/>
          <w:sz w:val="24"/>
          <w:szCs w:val="24"/>
        </w:rPr>
        <w:t>新闻专业</w:t>
      </w:r>
      <w:r>
        <w:rPr>
          <w:rFonts w:hint="eastAsia"/>
          <w:sz w:val="24"/>
          <w:szCs w:val="24"/>
          <w:lang w:val="en-US" w:eastAsia="zh-CN"/>
        </w:rPr>
        <w:t>出身</w:t>
      </w:r>
      <w:r>
        <w:rPr>
          <w:rFonts w:hint="eastAsia"/>
          <w:sz w:val="24"/>
          <w:szCs w:val="24"/>
        </w:rPr>
        <w:t>，毕业论文《浅析进攻式采访》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深谙记者采访之道</w:t>
      </w:r>
      <w:r>
        <w:rPr>
          <w:rFonts w:hint="eastAsia"/>
          <w:sz w:val="24"/>
          <w:szCs w:val="24"/>
        </w:rPr>
        <w:t>；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自身主持过商务节目，采访过众多大咖，非常了解采访背后的技巧和心理；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一定的被采访经验，多次被法国电视一台、新华网、人民网、中国教育电视台、山西青年报、深圳晚报、五台山电视台等媒体采访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能从多重角色出发</w:t>
      </w:r>
      <w:r>
        <w:rPr>
          <w:rFonts w:hint="eastAsia"/>
          <w:sz w:val="24"/>
          <w:szCs w:val="24"/>
        </w:rPr>
        <w:t>；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全国新媒体联盟首席导师的身份，拥有着</w:t>
      </w:r>
      <w:r>
        <w:rPr>
          <w:rFonts w:hint="eastAsia"/>
          <w:sz w:val="24"/>
          <w:szCs w:val="24"/>
        </w:rPr>
        <w:t>众多企业新闻发言人培训</w:t>
      </w:r>
      <w:r>
        <w:rPr>
          <w:rFonts w:hint="eastAsia"/>
          <w:sz w:val="24"/>
          <w:szCs w:val="24"/>
          <w:lang w:val="en-US" w:eastAsia="zh-CN"/>
        </w:rPr>
        <w:t>辅导</w:t>
      </w:r>
      <w:r>
        <w:rPr>
          <w:rFonts w:hint="eastAsia"/>
          <w:sz w:val="24"/>
          <w:szCs w:val="24"/>
        </w:rPr>
        <w:t>经验和新闻发布会主持</w:t>
      </w:r>
      <w:r>
        <w:rPr>
          <w:rFonts w:hint="eastAsia"/>
          <w:sz w:val="24"/>
          <w:szCs w:val="24"/>
          <w:lang w:val="en-US" w:eastAsia="zh-CN"/>
        </w:rPr>
        <w:t>实战</w:t>
      </w:r>
      <w:r>
        <w:rPr>
          <w:rFonts w:hint="eastAsia"/>
          <w:sz w:val="24"/>
          <w:szCs w:val="24"/>
        </w:rPr>
        <w:t>经历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懂得舆论的驾驭和控场</w:t>
      </w:r>
      <w:r>
        <w:rPr>
          <w:rFonts w:hint="eastAsia"/>
          <w:sz w:val="24"/>
          <w:szCs w:val="24"/>
        </w:rPr>
        <w:t>；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实战和理论相结合，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为中国建设报的记者们分享的采访之道深得好评，成为当时多批次培训中众多老师中唯一复邀的老师</w:t>
      </w:r>
      <w:r>
        <w:rPr>
          <w:rFonts w:hint="eastAsia" w:ascii="宋体" w:hAnsi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bookmarkStart w:id="2" w:name="_GoBack"/>
      <w:bookmarkEnd w:id="2"/>
    </w:p>
    <w:p>
      <w:pPr>
        <w:ind w:firstLine="540" w:firstLineChars="200"/>
        <w:rPr>
          <w:rFonts w:hint="eastAsia" w:ascii="宋体" w:hAnsi="宋体" w:eastAsia="宋体" w:cs="宋体"/>
          <w:b w:val="0"/>
          <w:bCs w:val="0"/>
          <w:color w:val="000000" w:themeColor="text1"/>
          <w:spacing w:val="15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重新</w:t>
      </w:r>
      <w:r>
        <w:rPr>
          <w:rFonts w:hint="eastAsia" w:ascii="宋体" w:hAnsi="宋体"/>
          <w:b/>
          <w:sz w:val="28"/>
          <w:szCs w:val="28"/>
        </w:rPr>
        <w:t>认识舆论危机</w:t>
      </w:r>
    </w:p>
    <w:p>
      <w:pPr>
        <w:pStyle w:val="7"/>
        <w:numPr>
          <w:ilvl w:val="1"/>
          <w:numId w:val="2"/>
        </w:numPr>
        <w:ind w:firstLineChars="0"/>
        <w:rPr>
          <w:rFonts w:ascii="宋体" w:hAnsi="宋体"/>
          <w:sz w:val="28"/>
          <w:szCs w:val="28"/>
        </w:rPr>
      </w:pPr>
      <w:bookmarkStart w:id="1" w:name="_Hlk7898485"/>
      <w:r>
        <w:rPr>
          <w:rFonts w:hint="eastAsia" w:ascii="宋体" w:hAnsi="宋体"/>
          <w:sz w:val="28"/>
          <w:szCs w:val="28"/>
        </w:rPr>
        <w:t>为什么要学习舆论危机应对</w:t>
      </w:r>
      <w:bookmarkEnd w:id="1"/>
    </w:p>
    <w:p>
      <w:pPr>
        <w:pStyle w:val="7"/>
        <w:numPr>
          <w:ilvl w:val="1"/>
          <w:numId w:val="2"/>
        </w:numPr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舆论危机是坏事吗</w:t>
      </w:r>
    </w:p>
    <w:p>
      <w:pPr>
        <w:pStyle w:val="7"/>
        <w:numPr>
          <w:ilvl w:val="1"/>
          <w:numId w:val="2"/>
        </w:numPr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舆论危机的特点</w:t>
      </w:r>
    </w:p>
    <w:p>
      <w:pPr>
        <w:pStyle w:val="7"/>
        <w:numPr>
          <w:ilvl w:val="0"/>
          <w:numId w:val="3"/>
        </w:numPr>
        <w:ind w:left="112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阶段性|散发性|变化性|影响性</w:t>
      </w:r>
    </w:p>
    <w:p>
      <w:pPr>
        <w:pStyle w:val="7"/>
        <w:numPr>
          <w:ilvl w:val="0"/>
          <w:numId w:val="3"/>
        </w:numPr>
        <w:ind w:left="112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泄愤性|同情性|求应性等</w:t>
      </w:r>
    </w:p>
    <w:p>
      <w:pPr>
        <w:pStyle w:val="7"/>
        <w:numPr>
          <w:ilvl w:val="1"/>
          <w:numId w:val="2"/>
        </w:numPr>
        <w:ind w:left="1140" w:leftChars="0" w:hanging="72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跟传统媒体时代比，新媒体舆论的特点</w:t>
      </w:r>
    </w:p>
    <w:p>
      <w:pPr>
        <w:pStyle w:val="7"/>
        <w:numPr>
          <w:ilvl w:val="1"/>
          <w:numId w:val="2"/>
        </w:numPr>
        <w:ind w:left="1140" w:leftChars="0" w:hanging="72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舆论失实的原因</w:t>
      </w:r>
    </w:p>
    <w:p>
      <w:pPr>
        <w:pStyle w:val="7"/>
        <w:numPr>
          <w:ilvl w:val="0"/>
          <w:numId w:val="2"/>
        </w:numPr>
        <w:ind w:firstLineChars="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如何应对舆论危机</w:t>
      </w:r>
    </w:p>
    <w:p>
      <w:pPr>
        <w:pStyle w:val="7"/>
        <w:numPr>
          <w:ilvl w:val="0"/>
          <w:numId w:val="4"/>
        </w:numPr>
        <w:ind w:left="421" w:leftChars="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>王道原创-</w:t>
      </w:r>
      <w:r>
        <w:rPr>
          <w:rFonts w:hint="eastAsia" w:ascii="宋体" w:hAnsi="宋体"/>
          <w:sz w:val="28"/>
          <w:szCs w:val="28"/>
        </w:rPr>
        <w:t>舆论危机应对的法则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  <w:lang w:val="en-US" w:eastAsia="zh-CN"/>
        </w:rPr>
        <w:t>60分</w:t>
      </w:r>
      <w:r>
        <w:rPr>
          <w:rFonts w:hint="eastAsia" w:ascii="宋体" w:hAnsi="宋体"/>
          <w:sz w:val="28"/>
          <w:szCs w:val="28"/>
        </w:rPr>
        <w:t>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（2）小三法则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（3）笔芯法则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（4）人大法则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（5）蛋糕塔法则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（6）泄闸法则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（7）橡皮筋法则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（8）靠山法则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（9）拐角法则</w:t>
      </w:r>
    </w:p>
    <w:p>
      <w:pPr>
        <w:pStyle w:val="7"/>
        <w:ind w:left="1140"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（10）系统法则</w:t>
      </w:r>
    </w:p>
    <w:p>
      <w:pPr>
        <w:pStyle w:val="7"/>
        <w:numPr>
          <w:ilvl w:val="0"/>
          <w:numId w:val="0"/>
        </w:numPr>
        <w:ind w:leftChars="0"/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2、应对舆论的场景实操</w:t>
      </w:r>
    </w:p>
    <w:p>
      <w:pPr>
        <w:pStyle w:val="7"/>
        <w:numPr>
          <w:ilvl w:val="0"/>
          <w:numId w:val="0"/>
        </w:numPr>
        <w:ind w:left="420" w:leftChars="0" w:firstLine="1968" w:firstLineChars="700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场景一：发表声明</w:t>
      </w:r>
    </w:p>
    <w:p>
      <w:pPr>
        <w:pStyle w:val="7"/>
        <w:numPr>
          <w:ilvl w:val="0"/>
          <w:numId w:val="5"/>
        </w:numPr>
        <w:ind w:firstLine="1120" w:firstLineChars="400"/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大多数组织在发表声明时踩的坑</w:t>
      </w:r>
    </w:p>
    <w:p>
      <w:pPr>
        <w:pStyle w:val="7"/>
        <w:numPr>
          <w:ilvl w:val="0"/>
          <w:numId w:val="5"/>
        </w:numPr>
        <w:ind w:firstLine="1120" w:firstLineChars="400"/>
        <w:rPr>
          <w:rFonts w:hint="default" w:ascii="宋体" w:hAnsi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发表声明的几个关键词</w:t>
      </w:r>
    </w:p>
    <w:p>
      <w:pPr>
        <w:pStyle w:val="7"/>
        <w:numPr>
          <w:ilvl w:val="0"/>
          <w:numId w:val="0"/>
        </w:numPr>
        <w:rPr>
          <w:rFonts w:hint="default" w:ascii="宋体" w:hAnsi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场景二：组织新闻发布会</w:t>
      </w:r>
    </w:p>
    <w:p>
      <w:pPr>
        <w:pStyle w:val="7"/>
        <w:numPr>
          <w:ilvl w:val="0"/>
          <w:numId w:val="6"/>
        </w:numPr>
        <w:ind w:left="126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新闻发布会的组织</w:t>
      </w:r>
    </w:p>
    <w:p>
      <w:pPr>
        <w:pStyle w:val="7"/>
        <w:numPr>
          <w:ilvl w:val="0"/>
          <w:numId w:val="6"/>
        </w:numPr>
        <w:ind w:left="126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新闻发布会的十大坑</w:t>
      </w:r>
    </w:p>
    <w:p>
      <w:pPr>
        <w:pStyle w:val="7"/>
        <w:numPr>
          <w:ilvl w:val="0"/>
          <w:numId w:val="6"/>
        </w:numPr>
        <w:ind w:left="126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新闻发布会的内容设计</w:t>
      </w:r>
    </w:p>
    <w:p>
      <w:pPr>
        <w:pStyle w:val="7"/>
        <w:numPr>
          <w:ilvl w:val="0"/>
          <w:numId w:val="6"/>
        </w:numPr>
        <w:ind w:left="126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新闻发言人的素养</w:t>
      </w:r>
    </w:p>
    <w:p>
      <w:pPr>
        <w:pStyle w:val="7"/>
        <w:numPr>
          <w:ilvl w:val="0"/>
          <w:numId w:val="7"/>
        </w:numPr>
        <w:ind w:left="196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）心态塑造</w:t>
      </w:r>
    </w:p>
    <w:p>
      <w:pPr>
        <w:pStyle w:val="7"/>
        <w:numPr>
          <w:ilvl w:val="0"/>
          <w:numId w:val="7"/>
        </w:numPr>
        <w:ind w:left="196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）形象及礼仪</w:t>
      </w:r>
    </w:p>
    <w:p>
      <w:pPr>
        <w:pStyle w:val="7"/>
        <w:numPr>
          <w:ilvl w:val="0"/>
          <w:numId w:val="7"/>
        </w:numPr>
        <w:ind w:left="196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）声音训练</w:t>
      </w:r>
    </w:p>
    <w:p>
      <w:pPr>
        <w:pStyle w:val="7"/>
        <w:numPr>
          <w:ilvl w:val="0"/>
          <w:numId w:val="7"/>
        </w:numPr>
        <w:ind w:left="196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）王道原创-即兴表达3X技巧</w:t>
      </w:r>
    </w:p>
    <w:p>
      <w:pPr>
        <w:pStyle w:val="7"/>
        <w:numPr>
          <w:ilvl w:val="0"/>
          <w:numId w:val="7"/>
        </w:numPr>
        <w:ind w:left="1960" w:leftChars="0" w:firstLine="0" w:firstLineChars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）互动和控场</w:t>
      </w:r>
    </w:p>
    <w:p>
      <w:pPr>
        <w:pStyle w:val="7"/>
        <w:numPr>
          <w:ilvl w:val="0"/>
          <w:numId w:val="0"/>
        </w:numPr>
        <w:ind w:left="1260" w:leftChars="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场景三：答记者问</w:t>
      </w:r>
    </w:p>
    <w:p>
      <w:pPr>
        <w:pStyle w:val="11"/>
        <w:numPr>
          <w:ilvl w:val="0"/>
          <w:numId w:val="0"/>
        </w:numPr>
        <w:ind w:firstLine="1400" w:firstLineChars="500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</w:t>
      </w:r>
      <w:r>
        <w:rPr>
          <w:rFonts w:hint="eastAsia"/>
          <w:sz w:val="28"/>
          <w:szCs w:val="28"/>
        </w:rPr>
        <w:t>面对不同类型记者的答记者问技巧</w:t>
      </w:r>
    </w:p>
    <w:p>
      <w:pPr>
        <w:pStyle w:val="11"/>
        <w:numPr>
          <w:ilvl w:val="0"/>
          <w:numId w:val="0"/>
        </w:numPr>
        <w:ind w:firstLine="1400" w:firstLineChars="5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2）</w:t>
      </w:r>
      <w:r>
        <w:rPr>
          <w:rFonts w:hint="eastAsia"/>
          <w:sz w:val="28"/>
          <w:szCs w:val="28"/>
        </w:rPr>
        <w:t>面对不同类型问题的答记者问技巧</w:t>
      </w:r>
    </w:p>
    <w:p>
      <w:pPr>
        <w:pStyle w:val="11"/>
        <w:numPr>
          <w:ilvl w:val="0"/>
          <w:numId w:val="0"/>
        </w:numPr>
        <w:ind w:firstLine="1400" w:firstLineChars="5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3）</w:t>
      </w:r>
      <w:r>
        <w:rPr>
          <w:rFonts w:hint="eastAsia"/>
          <w:sz w:val="28"/>
          <w:szCs w:val="28"/>
        </w:rPr>
        <w:t>针对负面问题的答记者问技巧</w:t>
      </w:r>
    </w:p>
    <w:p>
      <w:pPr>
        <w:pStyle w:val="11"/>
        <w:numPr>
          <w:ilvl w:val="0"/>
          <w:numId w:val="0"/>
        </w:numPr>
        <w:ind w:firstLine="1400" w:firstLineChars="5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（4）跟媒体记者沟通的禁忌</w:t>
      </w:r>
    </w:p>
    <w:p>
      <w:pPr>
        <w:pStyle w:val="11"/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3、晨琛老师辅导的案例剖析、名企案例剖析</w:t>
      </w:r>
    </w:p>
    <w:p>
      <w:pPr>
        <w:pStyle w:val="11"/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4、建立组织的常规化舆论检测、分析、方案及应对实施系统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三、舆论危机应对实战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1、本行业哪些情况下容易出现舆论危机？</w:t>
      </w:r>
      <w:r>
        <w:rPr>
          <w:rFonts w:hint="eastAsia" w:ascii="宋体" w:hAnsi="宋体"/>
          <w:sz w:val="28"/>
          <w:szCs w:val="28"/>
          <w:lang w:val="en-US" w:eastAsia="zh-CN"/>
        </w:rPr>
        <w:t>危机分类？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2、</w:t>
      </w:r>
      <w:r>
        <w:rPr>
          <w:rFonts w:hint="eastAsia" w:ascii="宋体" w:hAnsi="宋体"/>
          <w:sz w:val="28"/>
          <w:szCs w:val="28"/>
          <w:lang w:val="en-US" w:eastAsia="zh-CN"/>
        </w:rPr>
        <w:t>平时应对及当下的应对技巧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3、</w:t>
      </w:r>
      <w:r>
        <w:rPr>
          <w:rFonts w:hint="eastAsia" w:ascii="宋体" w:hAnsi="宋体"/>
          <w:sz w:val="28"/>
          <w:szCs w:val="28"/>
          <w:lang w:val="en-US" w:eastAsia="zh-CN"/>
        </w:rPr>
        <w:t>场景模拟+角色扮演+分组PK</w:t>
      </w:r>
    </w:p>
    <w:p>
      <w:pPr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4、学员互评+导师点评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四、舆论危机应对的终极密码</w:t>
      </w:r>
    </w:p>
    <w:p>
      <w:pPr>
        <w:rPr>
          <w:rFonts w:hint="default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说明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】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以上大纲仅供参考，具体将根据学员实际需求和课程现场略作调整。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9C2B47"/>
    <w:multiLevelType w:val="singleLevel"/>
    <w:tmpl w:val="9A9C2B47"/>
    <w:lvl w:ilvl="0" w:tentative="0">
      <w:start w:val="1"/>
      <w:numFmt w:val="decimal"/>
      <w:suff w:val="nothing"/>
      <w:lvlText w:val="%1）"/>
      <w:lvlJc w:val="left"/>
      <w:pPr>
        <w:ind w:left="1960" w:leftChars="0" w:firstLine="0" w:firstLineChars="0"/>
      </w:pPr>
    </w:lvl>
  </w:abstractNum>
  <w:abstractNum w:abstractNumId="1">
    <w:nsid w:val="BF2D33BB"/>
    <w:multiLevelType w:val="singleLevel"/>
    <w:tmpl w:val="BF2D33B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71E0B74"/>
    <w:multiLevelType w:val="singleLevel"/>
    <w:tmpl w:val="071E0B74"/>
    <w:lvl w:ilvl="0" w:tentative="0">
      <w:start w:val="1"/>
      <w:numFmt w:val="decimal"/>
      <w:suff w:val="nothing"/>
      <w:lvlText w:val="（%1）"/>
      <w:lvlJc w:val="left"/>
      <w:pPr>
        <w:ind w:left="1120" w:leftChars="0" w:firstLine="0" w:firstLineChars="0"/>
      </w:pPr>
    </w:lvl>
  </w:abstractNum>
  <w:abstractNum w:abstractNumId="3">
    <w:nsid w:val="1B1CBC27"/>
    <w:multiLevelType w:val="singleLevel"/>
    <w:tmpl w:val="1B1CBC27"/>
    <w:lvl w:ilvl="0" w:tentative="0">
      <w:start w:val="1"/>
      <w:numFmt w:val="decimal"/>
      <w:suff w:val="space"/>
      <w:lvlText w:val="%1、"/>
      <w:lvlJc w:val="left"/>
      <w:pPr>
        <w:ind w:left="421" w:leftChars="0" w:firstLine="0" w:firstLineChars="0"/>
      </w:pPr>
    </w:lvl>
  </w:abstractNum>
  <w:abstractNum w:abstractNumId="4">
    <w:nsid w:val="268A264D"/>
    <w:multiLevelType w:val="multilevel"/>
    <w:tmpl w:val="268A264D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75463D52"/>
    <w:multiLevelType w:val="multilevel"/>
    <w:tmpl w:val="75463D5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C8CDCA3"/>
    <w:multiLevelType w:val="singleLevel"/>
    <w:tmpl w:val="7C8CDCA3"/>
    <w:lvl w:ilvl="0" w:tentative="0">
      <w:start w:val="1"/>
      <w:numFmt w:val="decimal"/>
      <w:suff w:val="nothing"/>
      <w:lvlText w:val="（%1）"/>
      <w:lvlJc w:val="left"/>
      <w:pPr>
        <w:ind w:left="1260" w:leftChars="0" w:firstLine="0" w:firstLineChars="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89290D"/>
    <w:rsid w:val="002008E1"/>
    <w:rsid w:val="002E3F6E"/>
    <w:rsid w:val="003B4A6B"/>
    <w:rsid w:val="00731247"/>
    <w:rsid w:val="00835580"/>
    <w:rsid w:val="00840D9D"/>
    <w:rsid w:val="0089290D"/>
    <w:rsid w:val="00A34FE0"/>
    <w:rsid w:val="00C85AB1"/>
    <w:rsid w:val="152C57F0"/>
    <w:rsid w:val="1D04432C"/>
    <w:rsid w:val="1E9731D5"/>
    <w:rsid w:val="2431498F"/>
    <w:rsid w:val="4DEF07D7"/>
    <w:rsid w:val="6B8B33CA"/>
    <w:rsid w:val="6F9D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宋体"/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</Words>
  <Characters>348</Characters>
  <Lines>2</Lines>
  <Paragraphs>1</Paragraphs>
  <TotalTime>3</TotalTime>
  <ScaleCrop>false</ScaleCrop>
  <LinksUpToDate>false</LinksUpToDate>
  <CharactersWithSpaces>407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2019-05-04T13:02:00Z</dcterms:created>
  <dc:creator>Dell</dc:creator>
  <cp:lastModifiedBy>2018611036</cp:lastModifiedBy>
  <dcterms:modified xsi:type="dcterms:W3CDTF">2023-07-21T04:24:32Z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BCBF7B94C9084B22851FF07B07FFBBC7</vt:lpwstr>
  </property>
</Properties>
</file>