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/>
          <w:b/>
          <w:bCs/>
          <w:sz w:val="44"/>
          <w:szCs w:val="44"/>
        </w:rPr>
      </w:pPr>
      <w:bookmarkStart w:id="3" w:name="_GoBack"/>
      <w:bookmarkEnd w:id="3"/>
      <w:r>
        <w:rPr>
          <w:lang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-434340</wp:posOffset>
            </wp:positionH>
            <wp:positionV relativeFrom="paragraph">
              <wp:posOffset>-329565</wp:posOffset>
            </wp:positionV>
            <wp:extent cx="6289675" cy="1702435"/>
            <wp:effectExtent l="0" t="0" r="15875" b="12065"/>
            <wp:wrapNone/>
            <wp:docPr id="1" name="图片 2" descr="timg (17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2" descr="timg (17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89675" cy="1702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ind w:firstLine="1767" w:firstLineChars="400"/>
        <w:rPr>
          <w:rFonts w:hint="eastAsia"/>
          <w:b/>
          <w:bCs/>
          <w:sz w:val="44"/>
          <w:szCs w:val="44"/>
        </w:rPr>
      </w:pPr>
    </w:p>
    <w:p>
      <w:pPr>
        <w:ind w:firstLine="1767" w:firstLineChars="400"/>
        <w:rPr>
          <w:rFonts w:hint="eastAsia"/>
          <w:b/>
          <w:bCs/>
          <w:sz w:val="44"/>
          <w:szCs w:val="44"/>
        </w:rPr>
      </w:pPr>
    </w:p>
    <w:p>
      <w:pPr>
        <w:ind w:firstLine="1767" w:firstLineChars="400"/>
        <w:rPr>
          <w:rFonts w:hint="eastAsia"/>
          <w:b/>
          <w:bCs/>
          <w:sz w:val="44"/>
          <w:szCs w:val="44"/>
        </w:rPr>
      </w:pPr>
    </w:p>
    <w:p>
      <w:pPr>
        <w:ind w:firstLine="1767" w:firstLineChars="400"/>
        <w:rPr>
          <w:rFonts w:hint="eastAsia"/>
          <w:b/>
          <w:bCs/>
          <w:sz w:val="44"/>
          <w:szCs w:val="44"/>
        </w:rPr>
      </w:pPr>
    </w:p>
    <w:p>
      <w:pPr>
        <w:ind w:firstLine="1921" w:firstLineChars="400"/>
        <w:rPr>
          <w:b/>
          <w:bCs/>
          <w:sz w:val="44"/>
          <w:szCs w:val="44"/>
        </w:rPr>
      </w:pPr>
      <w:r>
        <w:rPr>
          <w:rFonts w:hint="eastAsia" w:ascii="微软雅黑" w:hAnsi="微软雅黑" w:eastAsia="微软雅黑" w:cs="宋体"/>
          <w:b/>
          <w:color w:val="7451A5"/>
          <w:sz w:val="48"/>
          <w:szCs w:val="48"/>
        </w:rPr>
        <w:t>《王道</w:t>
      </w:r>
      <w:r>
        <w:rPr>
          <w:rFonts w:hint="eastAsia" w:ascii="微软雅黑" w:hAnsi="微软雅黑" w:eastAsia="微软雅黑" w:cs="宋体"/>
          <w:b/>
          <w:bCs/>
          <w:color w:val="7451A5"/>
          <w:sz w:val="48"/>
          <w:szCs w:val="48"/>
        </w:rPr>
        <w:t>之声》课程方案</w:t>
      </w:r>
    </w:p>
    <w:p>
      <w:pPr>
        <w:ind w:firstLine="2409" w:firstLineChars="800"/>
        <w:rPr>
          <w:b/>
          <w:bCs/>
          <w:color w:val="7030A0"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 xml:space="preserve"> </w:t>
      </w:r>
      <w:r>
        <w:rPr>
          <w:b/>
          <w:bCs/>
          <w:sz w:val="30"/>
          <w:szCs w:val="30"/>
        </w:rPr>
        <w:t xml:space="preserve">         </w:t>
      </w:r>
      <w:r>
        <w:rPr>
          <w:b/>
          <w:bCs/>
          <w:color w:val="7030A0"/>
          <w:sz w:val="30"/>
          <w:szCs w:val="30"/>
        </w:rPr>
        <w:t xml:space="preserve"> </w:t>
      </w:r>
      <w:r>
        <w:rPr>
          <w:rFonts w:hint="eastAsia"/>
          <w:b/>
          <w:bCs/>
          <w:color w:val="7030A0"/>
          <w:sz w:val="30"/>
          <w:szCs w:val="30"/>
        </w:rPr>
        <w:t>主讲：王晨琛</w:t>
      </w:r>
    </w:p>
    <w:p>
      <w:pPr>
        <w:ind w:firstLine="1687" w:firstLineChars="800"/>
        <w:rPr>
          <w:rFonts w:hint="eastAsia"/>
          <w:b/>
          <w:bCs/>
          <w:szCs w:val="21"/>
        </w:rPr>
      </w:pPr>
      <w:r>
        <w:rPr>
          <w:rFonts w:hint="eastAsia"/>
          <w:b/>
          <w:bCs/>
          <w:szCs w:val="21"/>
        </w:rPr>
        <w:t xml:space="preserve"> </w:t>
      </w:r>
      <w:r>
        <w:rPr>
          <w:b/>
          <w:bCs/>
          <w:szCs w:val="21"/>
        </w:rPr>
        <w:t xml:space="preserve">  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ind w:firstLine="600" w:firstLineChars="200"/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通过气息运用与科学发声的学习与训练，改变语言表达过于平淡、语音拖音、换气频繁等问题，增加有声语言表现力，使语言在表达上实现气随情动，声随情走的最佳状态，从而吸引更多的客户，提升企业效益。</w:t>
      </w:r>
    </w:p>
    <w:bookmarkEnd w:id="0"/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>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 </w:t>
      </w:r>
      <w:r>
        <w:rPr>
          <w:rFonts w:hint="eastAsia" w:ascii="宋体" w:hAnsi="宋体"/>
          <w:bCs/>
          <w:spacing w:val="15"/>
          <w:kern w:val="0"/>
          <w:sz w:val="28"/>
          <w:szCs w:val="28"/>
          <w:lang w:val="en-US" w:eastAsia="zh-CN"/>
        </w:rPr>
        <w:t>半天——</w:t>
      </w:r>
      <w:r>
        <w:rPr>
          <w:rFonts w:hint="eastAsia" w:ascii="宋体" w:hAnsi="宋体"/>
          <w:bCs/>
          <w:spacing w:val="15"/>
          <w:kern w:val="0"/>
          <w:sz w:val="28"/>
          <w:szCs w:val="28"/>
        </w:rPr>
        <w:t>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bookmarkEnd w:id="1"/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原创理论+自身案例+落地实操+0风险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ind w:firstLine="2108" w:firstLineChars="700"/>
        <w:rPr>
          <w:b/>
          <w:sz w:val="30"/>
          <w:szCs w:val="30"/>
        </w:rPr>
      </w:pPr>
      <w:r>
        <w:rPr>
          <w:b/>
          <w:sz w:val="30"/>
          <w:szCs w:val="30"/>
        </w:rPr>
        <w:t>第一篇章：语音的标准化训练</w:t>
      </w:r>
    </w:p>
    <w:p>
      <w:pPr>
        <w:numPr>
          <w:ilvl w:val="0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呼吸正确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了解呼吸系统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各种不同的呼吸法训练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膈肌弹发练习</w:t>
      </w:r>
    </w:p>
    <w:p>
      <w:pPr>
        <w:numPr>
          <w:ilvl w:val="0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共鸣良好</w:t>
      </w:r>
      <w:r>
        <w:rPr>
          <w:rFonts w:hint="eastAsia"/>
          <w:sz w:val="30"/>
          <w:szCs w:val="30"/>
        </w:rPr>
        <w:t xml:space="preserve"> 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鼻腔共鸣训练</w:t>
      </w:r>
      <w:r>
        <w:rPr>
          <w:rFonts w:hint="eastAsia"/>
          <w:sz w:val="30"/>
          <w:szCs w:val="30"/>
        </w:rPr>
        <w:t xml:space="preserve"> 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口腔共鸣训练</w:t>
      </w:r>
      <w:r>
        <w:rPr>
          <w:rFonts w:hint="eastAsia"/>
          <w:sz w:val="30"/>
          <w:szCs w:val="30"/>
        </w:rPr>
        <w:t xml:space="preserve">   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胸腔共鸣训练  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腹腔共鸣训练  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头腔共鸣训练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sz w:val="30"/>
          <w:szCs w:val="30"/>
        </w:rPr>
        <w:t>综合训练</w:t>
      </w:r>
    </w:p>
    <w:p>
      <w:pPr>
        <w:numPr>
          <w:ilvl w:val="0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语音规范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bCs/>
          <w:sz w:val="30"/>
          <w:szCs w:val="30"/>
        </w:rPr>
        <w:t>普通话训练</w:t>
      </w:r>
      <w:r>
        <w:rPr>
          <w:rFonts w:hint="eastAsia"/>
          <w:bCs/>
          <w:sz w:val="30"/>
          <w:szCs w:val="30"/>
        </w:rPr>
        <w:t xml:space="preserve"> </w:t>
      </w:r>
    </w:p>
    <w:p>
      <w:pPr>
        <w:numPr>
          <w:ilvl w:val="3"/>
          <w:numId w:val="1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生母训练</w:t>
      </w:r>
    </w:p>
    <w:p>
      <w:pPr>
        <w:numPr>
          <w:ilvl w:val="3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韵母训练</w:t>
      </w:r>
    </w:p>
    <w:p>
      <w:pPr>
        <w:numPr>
          <w:ilvl w:val="3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韵母组合训练</w:t>
      </w:r>
    </w:p>
    <w:p>
      <w:pPr>
        <w:numPr>
          <w:ilvl w:val="3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生母及韵母组合训练</w:t>
      </w:r>
    </w:p>
    <w:p>
      <w:pPr>
        <w:numPr>
          <w:ilvl w:val="3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声调调值及变调训练</w:t>
      </w:r>
    </w:p>
    <w:p>
      <w:pPr>
        <w:numPr>
          <w:ilvl w:val="3"/>
          <w:numId w:val="1"/>
        </w:num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综合训练</w:t>
      </w:r>
    </w:p>
    <w:p>
      <w:pPr>
        <w:numPr>
          <w:ilvl w:val="2"/>
          <w:numId w:val="1"/>
        </w:numPr>
        <w:rPr>
          <w:sz w:val="30"/>
          <w:szCs w:val="30"/>
        </w:rPr>
      </w:pPr>
      <w:r>
        <w:rPr>
          <w:rFonts w:hint="eastAsia"/>
          <w:bCs/>
          <w:sz w:val="30"/>
          <w:szCs w:val="30"/>
        </w:rPr>
        <w:t>易错字词纠正</w:t>
      </w:r>
    </w:p>
    <w:p>
      <w:pPr>
        <w:numPr>
          <w:ilvl w:val="0"/>
          <w:numId w:val="1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吐字清晰</w:t>
      </w:r>
    </w:p>
    <w:p>
      <w:pPr>
        <w:numPr>
          <w:ilvl w:val="2"/>
          <w:numId w:val="1"/>
        </w:numPr>
        <w:rPr>
          <w:bCs/>
          <w:sz w:val="30"/>
          <w:szCs w:val="30"/>
        </w:rPr>
      </w:pPr>
      <w:r>
        <w:rPr>
          <w:bCs/>
          <w:sz w:val="30"/>
          <w:szCs w:val="30"/>
        </w:rPr>
        <w:t>科学发声训练</w:t>
      </w:r>
    </w:p>
    <w:p>
      <w:pPr>
        <w:numPr>
          <w:ilvl w:val="2"/>
          <w:numId w:val="1"/>
        </w:numPr>
        <w:rPr>
          <w:bCs/>
          <w:sz w:val="30"/>
          <w:szCs w:val="30"/>
        </w:rPr>
      </w:pPr>
      <w:r>
        <w:rPr>
          <w:bCs/>
          <w:sz w:val="30"/>
          <w:szCs w:val="30"/>
        </w:rPr>
        <w:t>诗词练习</w:t>
      </w:r>
      <w:r>
        <w:rPr>
          <w:rFonts w:hint="eastAsia"/>
          <w:bCs/>
          <w:sz w:val="30"/>
          <w:szCs w:val="30"/>
        </w:rPr>
        <w:t xml:space="preserve">     </w:t>
      </w:r>
    </w:p>
    <w:p>
      <w:pPr>
        <w:numPr>
          <w:ilvl w:val="2"/>
          <w:numId w:val="1"/>
        </w:numPr>
        <w:rPr>
          <w:bCs/>
          <w:color w:val="7030A0"/>
          <w:sz w:val="30"/>
          <w:szCs w:val="30"/>
        </w:rPr>
      </w:pPr>
      <w:r>
        <w:rPr>
          <w:rFonts w:hint="eastAsia"/>
          <w:bCs/>
          <w:sz w:val="30"/>
          <w:szCs w:val="30"/>
        </w:rPr>
        <w:t>结合</w:t>
      </w:r>
      <w:r>
        <w:rPr>
          <w:rFonts w:hint="eastAsia"/>
          <w:bCs/>
          <w:sz w:val="30"/>
          <w:szCs w:val="30"/>
          <w:lang w:val="en-US" w:eastAsia="zh-CN"/>
        </w:rPr>
        <w:t>场景表达</w:t>
      </w:r>
      <w:r>
        <w:rPr>
          <w:bCs/>
          <w:sz w:val="30"/>
          <w:szCs w:val="30"/>
        </w:rPr>
        <w:t>练习</w:t>
      </w:r>
      <w:r>
        <w:rPr>
          <w:rFonts w:hint="eastAsia"/>
          <w:sz w:val="30"/>
          <w:szCs w:val="30"/>
        </w:rPr>
        <w:t xml:space="preserve"> </w:t>
      </w:r>
    </w:p>
    <w:p>
      <w:pPr>
        <w:numPr>
          <w:ilvl w:val="0"/>
          <w:numId w:val="2"/>
        </w:numPr>
        <w:rPr>
          <w:b/>
          <w:bCs w:val="0"/>
          <w:color w:val="7030A0"/>
          <w:sz w:val="30"/>
          <w:szCs w:val="30"/>
        </w:rPr>
      </w:pPr>
      <w:r>
        <w:rPr>
          <w:rFonts w:hint="eastAsia"/>
          <w:b/>
          <w:bCs w:val="0"/>
          <w:color w:val="7030A0"/>
          <w:sz w:val="30"/>
          <w:szCs w:val="30"/>
        </w:rPr>
        <w:t>原创气息及发声法训练：吃苹果、过小桥</w:t>
      </w:r>
    </w:p>
    <w:p>
      <w:pPr>
        <w:numPr>
          <w:ilvl w:val="0"/>
          <w:numId w:val="2"/>
        </w:numPr>
        <w:rPr>
          <w:rFonts w:hint="eastAsia"/>
          <w:b/>
          <w:bCs w:val="0"/>
          <w:color w:val="7030A0"/>
          <w:sz w:val="30"/>
          <w:szCs w:val="30"/>
        </w:rPr>
      </w:pPr>
      <w:r>
        <w:rPr>
          <w:rFonts w:hint="eastAsia"/>
          <w:b/>
          <w:bCs w:val="0"/>
          <w:color w:val="7030A0"/>
          <w:sz w:val="30"/>
          <w:szCs w:val="30"/>
        </w:rPr>
        <w:t>原创穿透力训练法：青蛙跳</w:t>
      </w:r>
    </w:p>
    <w:p>
      <w:pPr>
        <w:numPr>
          <w:ilvl w:val="0"/>
          <w:numId w:val="2"/>
        </w:numPr>
        <w:rPr>
          <w:rFonts w:hint="eastAsia"/>
          <w:b/>
          <w:bCs w:val="0"/>
          <w:color w:val="7030A0"/>
          <w:sz w:val="30"/>
          <w:szCs w:val="30"/>
        </w:rPr>
      </w:pPr>
      <w:r>
        <w:rPr>
          <w:rFonts w:hint="eastAsia"/>
          <w:b/>
          <w:bCs w:val="0"/>
          <w:color w:val="7030A0"/>
          <w:sz w:val="30"/>
          <w:szCs w:val="30"/>
          <w:lang w:val="en-US" w:eastAsia="zh-CN"/>
        </w:rPr>
        <w:t>原创八维发声和训练气息的方法</w:t>
      </w:r>
    </w:p>
    <w:p>
      <w:pPr>
        <w:ind w:left="1770"/>
        <w:rPr>
          <w:rFonts w:hint="eastAsia"/>
          <w:sz w:val="30"/>
          <w:szCs w:val="30"/>
        </w:rPr>
      </w:pPr>
    </w:p>
    <w:p>
      <w:pPr>
        <w:ind w:firstLine="1807" w:firstLineChars="600"/>
        <w:rPr>
          <w:rFonts w:hint="eastAsia"/>
          <w:b/>
          <w:sz w:val="30"/>
          <w:szCs w:val="30"/>
        </w:rPr>
      </w:pPr>
      <w:r>
        <w:rPr>
          <w:rFonts w:hint="eastAsia"/>
          <w:b/>
          <w:bCs/>
          <w:sz w:val="30"/>
          <w:szCs w:val="30"/>
        </w:rPr>
        <w:t>第二篇章：语音的多变化训练</w:t>
      </w:r>
    </w:p>
    <w:p>
      <w:pPr>
        <w:numPr>
          <w:ilvl w:val="0"/>
          <w:numId w:val="3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声音的大小训练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bCs/>
          <w:sz w:val="30"/>
          <w:szCs w:val="30"/>
        </w:rPr>
        <w:t>声音的高低训练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bCs/>
          <w:sz w:val="30"/>
          <w:szCs w:val="30"/>
        </w:rPr>
        <w:t>声音的强弱训练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bCs/>
          <w:sz w:val="30"/>
          <w:szCs w:val="30"/>
        </w:rPr>
        <w:t>声音的轻重训练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bCs/>
          <w:sz w:val="30"/>
          <w:szCs w:val="30"/>
        </w:rPr>
        <w:t>声音的停连训练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bCs/>
          <w:sz w:val="30"/>
          <w:szCs w:val="30"/>
        </w:rPr>
        <w:t>声音的悲喜训练</w:t>
      </w:r>
      <w:r>
        <w:rPr>
          <w:rFonts w:hint="eastAsia"/>
          <w:sz w:val="30"/>
          <w:szCs w:val="30"/>
        </w:rPr>
        <w:t xml:space="preserve"> </w:t>
      </w:r>
    </w:p>
    <w:p>
      <w:pPr>
        <w:numPr>
          <w:ilvl w:val="0"/>
          <w:numId w:val="3"/>
        </w:numPr>
        <w:rPr>
          <w:sz w:val="30"/>
          <w:szCs w:val="30"/>
        </w:rPr>
      </w:pPr>
      <w:r>
        <w:rPr>
          <w:rFonts w:hint="eastAsia"/>
          <w:sz w:val="30"/>
          <w:szCs w:val="30"/>
          <w:lang w:val="en-US" w:eastAsia="zh-CN"/>
        </w:rPr>
        <w:t>综合</w:t>
      </w:r>
      <w:r>
        <w:rPr>
          <w:rFonts w:hint="eastAsia"/>
          <w:sz w:val="30"/>
          <w:szCs w:val="30"/>
        </w:rPr>
        <w:t>训练</w:t>
      </w:r>
    </w:p>
    <w:p>
      <w:pPr>
        <w:numPr>
          <w:ilvl w:val="0"/>
          <w:numId w:val="4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如何把数学题读哭听众</w:t>
      </w:r>
    </w:p>
    <w:p>
      <w:pPr>
        <w:ind w:left="860"/>
        <w:rPr>
          <w:rFonts w:hint="eastAsia"/>
          <w:sz w:val="30"/>
          <w:szCs w:val="30"/>
        </w:rPr>
      </w:pPr>
    </w:p>
    <w:p>
      <w:pPr>
        <w:ind w:firstLine="1807" w:firstLineChars="600"/>
        <w:rPr>
          <w:b/>
          <w:sz w:val="30"/>
          <w:szCs w:val="30"/>
        </w:rPr>
      </w:pPr>
      <w:bookmarkStart w:id="2" w:name="_Hlk15501139"/>
      <w:r>
        <w:rPr>
          <w:b/>
          <w:sz w:val="30"/>
          <w:szCs w:val="30"/>
        </w:rPr>
        <w:t>第三篇章：嗓音的保护</w:t>
      </w:r>
    </w:p>
    <w:bookmarkEnd w:id="2"/>
    <w:p>
      <w:pPr>
        <w:numPr>
          <w:ilvl w:val="0"/>
          <w:numId w:val="5"/>
        </w:numPr>
        <w:rPr>
          <w:sz w:val="30"/>
          <w:szCs w:val="30"/>
        </w:rPr>
      </w:pPr>
      <w:r>
        <w:rPr>
          <w:sz w:val="30"/>
          <w:szCs w:val="30"/>
        </w:rPr>
        <w:t>日常保护方法</w:t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sz w:val="30"/>
          <w:szCs w:val="30"/>
        </w:rPr>
        <w:t>临床有效的药方</w:t>
      </w:r>
    </w:p>
    <w:p>
      <w:pPr>
        <w:numPr>
          <w:ilvl w:val="0"/>
          <w:numId w:val="5"/>
        </w:numPr>
        <w:rPr>
          <w:sz w:val="30"/>
          <w:szCs w:val="30"/>
        </w:rPr>
      </w:pPr>
      <w:r>
        <w:rPr>
          <w:sz w:val="30"/>
          <w:szCs w:val="30"/>
        </w:rPr>
        <w:t>常见的伤害嗓音的方式</w:t>
      </w:r>
    </w:p>
    <w:p>
      <w:pPr>
        <w:numPr>
          <w:ilvl w:val="0"/>
          <w:numId w:val="4"/>
        </w:numPr>
        <w:rPr>
          <w:sz w:val="30"/>
          <w:szCs w:val="30"/>
        </w:rPr>
      </w:pPr>
      <w:r>
        <w:rPr>
          <w:rFonts w:hint="eastAsia"/>
          <w:sz w:val="30"/>
          <w:szCs w:val="30"/>
        </w:rPr>
        <w:t>自身多年配音</w:t>
      </w:r>
      <w:r>
        <w:rPr>
          <w:rFonts w:hint="eastAsia"/>
          <w:sz w:val="30"/>
          <w:szCs w:val="30"/>
          <w:lang w:eastAsia="zh-CN"/>
        </w:rPr>
        <w:t>、</w:t>
      </w:r>
      <w:r>
        <w:rPr>
          <w:rFonts w:hint="eastAsia"/>
          <w:sz w:val="30"/>
          <w:szCs w:val="30"/>
        </w:rPr>
        <w:t>主持、演讲的保护嗓音的秘籍</w:t>
      </w:r>
    </w:p>
    <w:p>
      <w:pPr>
        <w:ind w:left="860"/>
        <w:rPr>
          <w:rFonts w:hint="eastAsia"/>
          <w:sz w:val="30"/>
          <w:szCs w:val="30"/>
        </w:rPr>
      </w:pPr>
    </w:p>
    <w:p>
      <w:pPr>
        <w:ind w:firstLine="1807" w:firstLineChars="600"/>
        <w:rPr>
          <w:bCs/>
          <w:sz w:val="30"/>
          <w:szCs w:val="30"/>
        </w:rPr>
      </w:pPr>
      <w:r>
        <w:rPr>
          <w:b/>
          <w:sz w:val="30"/>
          <w:szCs w:val="30"/>
        </w:rPr>
        <w:t>第</w:t>
      </w:r>
      <w:r>
        <w:rPr>
          <w:rFonts w:hint="eastAsia"/>
          <w:b/>
          <w:sz w:val="30"/>
          <w:szCs w:val="30"/>
        </w:rPr>
        <w:t>四</w:t>
      </w:r>
      <w:r>
        <w:rPr>
          <w:b/>
          <w:sz w:val="30"/>
          <w:szCs w:val="30"/>
        </w:rPr>
        <w:t>篇章：</w:t>
      </w:r>
      <w:r>
        <w:rPr>
          <w:rFonts w:hint="eastAsia"/>
          <w:b/>
          <w:sz w:val="30"/>
          <w:szCs w:val="30"/>
        </w:rPr>
        <w:t>实战反馈</w:t>
      </w:r>
    </w:p>
    <w:p>
      <w:pPr>
        <w:numPr>
          <w:ilvl w:val="0"/>
          <w:numId w:val="6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以小组或个人形式上台实操</w:t>
      </w:r>
    </w:p>
    <w:p>
      <w:pPr>
        <w:numPr>
          <w:ilvl w:val="0"/>
          <w:numId w:val="6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导师一对一指导</w:t>
      </w:r>
    </w:p>
    <w:p>
      <w:pPr>
        <w:numPr>
          <w:ilvl w:val="0"/>
          <w:numId w:val="6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现场答疑</w:t>
      </w:r>
    </w:p>
    <w:p>
      <w:pPr>
        <w:numPr>
          <w:ilvl w:val="0"/>
          <w:numId w:val="4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  <w:lang w:val="en-US" w:eastAsia="zh-CN"/>
        </w:rPr>
        <w:t>多年大学声音及口才教学</w:t>
      </w:r>
    </w:p>
    <w:p>
      <w:pPr>
        <w:numPr>
          <w:ilvl w:val="0"/>
          <w:numId w:val="4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多年配音主持经历</w:t>
      </w:r>
    </w:p>
    <w:p>
      <w:pPr>
        <w:numPr>
          <w:ilvl w:val="0"/>
          <w:numId w:val="4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全国大赛评委经历</w:t>
      </w:r>
    </w:p>
    <w:p>
      <w:pPr>
        <w:numPr>
          <w:ilvl w:val="0"/>
          <w:numId w:val="4"/>
        </w:numPr>
        <w:rPr>
          <w:bCs/>
          <w:sz w:val="30"/>
          <w:szCs w:val="30"/>
        </w:rPr>
      </w:pPr>
      <w:r>
        <w:rPr>
          <w:rFonts w:hint="eastAsia"/>
          <w:bCs/>
          <w:sz w:val="30"/>
          <w:szCs w:val="30"/>
        </w:rPr>
        <w:t>多年大赛辅导经历</w:t>
      </w:r>
    </w:p>
    <w:p>
      <w:pPr>
        <w:numPr>
          <w:ilvl w:val="0"/>
          <w:numId w:val="4"/>
        </w:numPr>
        <w:rPr>
          <w:rFonts w:hint="eastAsia"/>
          <w:bCs/>
          <w:sz w:val="30"/>
          <w:szCs w:val="30"/>
        </w:rPr>
      </w:pPr>
      <w:r>
        <w:rPr>
          <w:rFonts w:hint="eastAsia"/>
          <w:bCs/>
          <w:sz w:val="30"/>
          <w:szCs w:val="30"/>
          <w:lang w:val="en-US" w:eastAsia="zh-CN"/>
        </w:rPr>
        <w:t>多年全国口才总测评经历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p>
      <w:pPr>
        <w:rPr>
          <w:rFonts w:ascii="宋体" w:hAnsi="宋体"/>
          <w:b/>
          <w:bCs/>
          <w:spacing w:val="15"/>
          <w:kern w:val="0"/>
          <w:sz w:val="28"/>
          <w:szCs w:val="28"/>
        </w:rPr>
      </w:pPr>
      <w:r>
        <w:rPr>
          <w:rFonts w:hint="eastAsia"/>
          <w:b/>
          <w:sz w:val="30"/>
          <w:szCs w:val="30"/>
        </w:rPr>
        <w:t>以上内容仅供参考，可能会根据学员情况调整。</w:t>
      </w:r>
    </w:p>
    <w:p>
      <w:pPr>
        <w:rPr>
          <w:rFonts w:hint="eastAsia"/>
          <w:sz w:val="30"/>
          <w:szCs w:val="30"/>
        </w:rPr>
      </w:pPr>
    </w:p>
    <w:p>
      <w:pPr>
        <w:rPr>
          <w:rFonts w:hint="eastAsia"/>
          <w:sz w:val="30"/>
          <w:szCs w:val="30"/>
        </w:rPr>
      </w:pPr>
    </w:p>
    <w:p>
      <w:pPr>
        <w:rPr>
          <w:sz w:val="30"/>
          <w:szCs w:val="30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BD607B8"/>
    <w:multiLevelType w:val="multilevel"/>
    <w:tmpl w:val="1BD607B8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72B5F60"/>
    <w:multiLevelType w:val="multilevel"/>
    <w:tmpl w:val="272B5F6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decimal"/>
      <w:lvlText w:val="（%2）"/>
      <w:lvlJc w:val="left"/>
      <w:pPr>
        <w:ind w:left="1931" w:hanging="1080"/>
      </w:pPr>
      <w:rPr>
        <w:rFonts w:hint="default"/>
      </w:rPr>
    </w:lvl>
    <w:lvl w:ilvl="2" w:tentative="0">
      <w:start w:val="1"/>
      <w:numFmt w:val="decimal"/>
      <w:lvlText w:val="%3、"/>
      <w:lvlJc w:val="left"/>
      <w:pPr>
        <w:ind w:left="1560" w:hanging="720"/>
      </w:pPr>
      <w:rPr>
        <w:rFonts w:hint="default"/>
      </w:rPr>
    </w:lvl>
    <w:lvl w:ilvl="3" w:tentative="0">
      <w:start w:val="1"/>
      <w:numFmt w:val="decimal"/>
      <w:lvlText w:val="%4）"/>
      <w:lvlJc w:val="left"/>
      <w:pPr>
        <w:ind w:left="1980" w:hanging="72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323A2642"/>
    <w:multiLevelType w:val="multilevel"/>
    <w:tmpl w:val="323A2642"/>
    <w:lvl w:ilvl="0" w:tentative="0">
      <w:start w:val="1"/>
      <w:numFmt w:val="bullet"/>
      <w:lvlText w:val="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5A635462"/>
    <w:multiLevelType w:val="multilevel"/>
    <w:tmpl w:val="5A635462"/>
    <w:lvl w:ilvl="0" w:tentative="0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D7D155E"/>
    <w:multiLevelType w:val="multilevel"/>
    <w:tmpl w:val="6D7D155E"/>
    <w:lvl w:ilvl="0" w:tentative="0">
      <w:start w:val="1"/>
      <w:numFmt w:val="bullet"/>
      <w:lvlText w:val=""/>
      <w:lvlJc w:val="left"/>
      <w:pPr>
        <w:ind w:left="86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8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0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2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4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6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8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0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20" w:hanging="420"/>
      </w:pPr>
      <w:rPr>
        <w:rFonts w:hint="default" w:ascii="Wingdings" w:hAnsi="Wingdings"/>
      </w:rPr>
    </w:lvl>
  </w:abstractNum>
  <w:abstractNum w:abstractNumId="5">
    <w:nsid w:val="7069395B"/>
    <w:multiLevelType w:val="multilevel"/>
    <w:tmpl w:val="7069395B"/>
    <w:lvl w:ilvl="0" w:tentative="0">
      <w:start w:val="1"/>
      <w:numFmt w:val="japaneseCounting"/>
      <w:lvlText w:val="%1、"/>
      <w:lvlJc w:val="left"/>
      <w:pPr>
        <w:ind w:left="440" w:hanging="44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2"/>
  </w:num>
  <w:num w:numId="3">
    <w:abstractNumId w:val="5"/>
  </w:num>
  <w:num w:numId="4">
    <w:abstractNumId w:val="4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VhNGJiMWVmZTg4ZjFhYWZhYWFiMzBkODkwYWRkZmUifQ=="/>
  </w:docVars>
  <w:rsids>
    <w:rsidRoot w:val="00172A27"/>
    <w:rsid w:val="00064B8F"/>
    <w:rsid w:val="00244A97"/>
    <w:rsid w:val="003A0DDA"/>
    <w:rsid w:val="004A385C"/>
    <w:rsid w:val="005D0C16"/>
    <w:rsid w:val="00604631"/>
    <w:rsid w:val="006830D2"/>
    <w:rsid w:val="008166F8"/>
    <w:rsid w:val="00A64749"/>
    <w:rsid w:val="00B7705B"/>
    <w:rsid w:val="00C53214"/>
    <w:rsid w:val="00CA3A2E"/>
    <w:rsid w:val="00CE76D2"/>
    <w:rsid w:val="00D14F0A"/>
    <w:rsid w:val="00D60C11"/>
    <w:rsid w:val="00E07558"/>
    <w:rsid w:val="00E51F9E"/>
    <w:rsid w:val="00F370EF"/>
    <w:rsid w:val="00FB0617"/>
    <w:rsid w:val="38222855"/>
    <w:rsid w:val="52F64B0B"/>
    <w:rsid w:val="5EC53849"/>
    <w:rsid w:val="5EEB725F"/>
    <w:rsid w:val="667112A3"/>
    <w:rsid w:val="722E135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618</Words>
  <Characters>621</Characters>
  <Lines>4</Lines>
  <Paragraphs>1</Paragraphs>
  <TotalTime>1</TotalTime>
  <ScaleCrop>false</ScaleCrop>
  <LinksUpToDate>false</LinksUpToDate>
  <CharactersWithSpaces>657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2016-06-30T03:11:00Z</dcterms:created>
  <dc:creator>感恩</dc:creator>
  <cp:lastModifiedBy>蓉儿</cp:lastModifiedBy>
  <dcterms:modified xsi:type="dcterms:W3CDTF">2023-07-21T06:36:45Z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AF5ADAD671D24330919B4A017126A874_13</vt:lpwstr>
  </property>
</Properties>
</file>