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-59690</wp:posOffset>
            </wp:positionH>
            <wp:positionV relativeFrom="paragraph">
              <wp:posOffset>-27940</wp:posOffset>
            </wp:positionV>
            <wp:extent cx="5272405" cy="1731645"/>
            <wp:effectExtent l="0" t="0" r="4445" b="1905"/>
            <wp:wrapNone/>
            <wp:docPr id="1" name="图片 1" descr="E:\2文档文章\【新文档2020年】\wcc（200701后）\照片\timg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18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268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 xml:space="preserve">    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《新闻发言与答记者问》课程方案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企业需要借助媒体对外宣传，以传达信息、树立品牌美誉度、保持自身形象，但有时候记者的问题突如其来，没有经过专业训练难以在镜头前完美作答，甚至面对负面新闻时，持续给企业减分。该课程的学习将会极大地提升镜头前的语言应变能力，提升个人及企业形象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【课程导师】</w:t>
      </w:r>
    </w:p>
    <w:p>
      <w:pPr>
        <w:ind w:firstLine="3360" w:firstLineChars="1200"/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</w:pPr>
      <w:r>
        <w:rPr>
          <w:rFonts w:hint="eastAsia"/>
          <w:sz w:val="28"/>
          <w:szCs w:val="28"/>
        </w:rPr>
        <w:t>王晨琛</w:t>
      </w:r>
    </w:p>
    <w:p>
      <w:pPr>
        <w:numPr>
          <w:ilvl w:val="0"/>
          <w:numId w:val="0"/>
        </w:numPr>
        <w:ind w:leftChars="0" w:firstLine="540" w:firstLineChars="200"/>
        <w:rPr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中国十佳青年演讲家 ，清华大学人文学院演讲口才课程导师(专业必修|全校公选)，清华大学研究生笃行领导力演讲导师 ，悉尼大学、墨尔本大学、印尼泗水国立大学等高校教学或演讲，国际教授认证 ；CCTV栏目频道宣讲发言人，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新媒体联盟首席导师，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重走茶马之路等众多大型活动主持人，多年CCTV主持同台，著名电视节目一线明星私教；国际军运会 |全国市长研修学院 |世界五百强企业演讲口才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、舆论应对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类导师；教育部COSE认证高级演讲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口才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培训师的导师，全国演讲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口才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总测评师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公益活动“绿色旅游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世界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行——街头演说”发起人，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公益课.道乡村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发起人；全国青年教师授课比赛全国总决赛最佳人气\最高课程价值缔造者；大学教学及研究15年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实战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辅导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参与24本书籍创作，即兴表达三x逻辑、演讲五美丶万能场景讲话背媳妇法则等理论提出者，其代表作《出众表达-清华大学演讲课》超越其他国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外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专家在专业网新书专业领域排名第一 ；演讲华诞奖项获奖者、全国公益榜样人物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高校魅力人物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内外兼修教师评选冠军，观音山绿色旅游大使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绿和公益形象代言人；学员来自中国、法国、日本、美国、澳大利亚、刚果、加拿大、印尼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、玻利维亚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等，遍布各大洲；她的故事、演讲或课程被法国电视一台、中国教育电视台、南昌电视台等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媒体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报道。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晨琛老师</w:t>
      </w:r>
      <w:r>
        <w:rPr>
          <w:rFonts w:hint="eastAsia"/>
          <w:sz w:val="24"/>
          <w:szCs w:val="24"/>
        </w:rPr>
        <w:t>新闻专业</w:t>
      </w:r>
      <w:r>
        <w:rPr>
          <w:rFonts w:hint="eastAsia"/>
          <w:sz w:val="24"/>
          <w:szCs w:val="24"/>
          <w:lang w:val="en-US" w:eastAsia="zh-CN"/>
        </w:rPr>
        <w:t>出身</w:t>
      </w:r>
      <w:r>
        <w:rPr>
          <w:rFonts w:hint="eastAsia"/>
          <w:sz w:val="24"/>
          <w:szCs w:val="24"/>
        </w:rPr>
        <w:t>，毕业论文《浅析进攻式采访》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深谙记者采访之道</w:t>
      </w:r>
      <w:r>
        <w:rPr>
          <w:rFonts w:hint="eastAsia"/>
          <w:sz w:val="24"/>
          <w:szCs w:val="24"/>
        </w:rPr>
        <w:t>；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自身主持过商务节目，采访过众多大咖，非常了解采访背后的技巧和心理；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一定的被采访经验，多次被法国电视一台、新华网、人民网、中国教育电视台、山西青年报、深圳晚报、五台山电视台等媒体采访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能从多重角色出发</w:t>
      </w:r>
      <w:r>
        <w:rPr>
          <w:rFonts w:hint="eastAsia"/>
          <w:sz w:val="24"/>
          <w:szCs w:val="24"/>
        </w:rPr>
        <w:t>；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全国新媒体联盟首席导师的身份，拥有着</w:t>
      </w:r>
      <w:r>
        <w:rPr>
          <w:rFonts w:hint="eastAsia"/>
          <w:sz w:val="24"/>
          <w:szCs w:val="24"/>
        </w:rPr>
        <w:t>众多企业新闻发言人培训</w:t>
      </w:r>
      <w:r>
        <w:rPr>
          <w:rFonts w:hint="eastAsia"/>
          <w:sz w:val="24"/>
          <w:szCs w:val="24"/>
          <w:lang w:val="en-US" w:eastAsia="zh-CN"/>
        </w:rPr>
        <w:t>辅导</w:t>
      </w:r>
      <w:r>
        <w:rPr>
          <w:rFonts w:hint="eastAsia"/>
          <w:sz w:val="24"/>
          <w:szCs w:val="24"/>
        </w:rPr>
        <w:t>经验和新闻发布会主持</w:t>
      </w:r>
      <w:r>
        <w:rPr>
          <w:rFonts w:hint="eastAsia"/>
          <w:sz w:val="24"/>
          <w:szCs w:val="24"/>
          <w:lang w:val="en-US" w:eastAsia="zh-CN"/>
        </w:rPr>
        <w:t>实战</w:t>
      </w:r>
      <w:r>
        <w:rPr>
          <w:rFonts w:hint="eastAsia"/>
          <w:sz w:val="24"/>
          <w:szCs w:val="24"/>
        </w:rPr>
        <w:t>经历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懂得舆论的驾驭和控场</w:t>
      </w:r>
      <w:r>
        <w:rPr>
          <w:rFonts w:hint="eastAsia"/>
          <w:sz w:val="24"/>
          <w:szCs w:val="24"/>
        </w:rPr>
        <w:t>；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实战和理论相结合，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为中国建设报的记者们分享的采访之道深得好评，成为当时多批次培训中众多老师中唯一复邀的老师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  <w:t>。</w:t>
      </w:r>
    </w:p>
    <w:p>
      <w:pPr>
        <w:ind w:firstLine="540" w:firstLineChars="200"/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620" w:firstLineChars="200"/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>企业领导、新闻发言人及后备选员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/>
          <w:bCs/>
          <w:spacing w:val="15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bCs/>
          <w:spacing w:val="15"/>
          <w:kern w:val="0"/>
          <w:sz w:val="28"/>
          <w:szCs w:val="28"/>
        </w:rPr>
        <w:t>1天-2天1夜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讲授+案例+视听+实操+研讨+游戏+分享+问答+工具+冥想+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ind w:firstLine="700" w:firstLineChars="2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原创理论+自身案例+幽默互动+模拟实操+0风险</w:t>
      </w:r>
      <w:bookmarkStart w:id="2" w:name="_GoBack"/>
      <w:bookmarkEnd w:id="2"/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4492206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bookmarkEnd w:id="1"/>
    <w:p>
      <w:pPr>
        <w:pStyle w:val="7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准备阶段</w:t>
      </w:r>
    </w:p>
    <w:p>
      <w:pPr>
        <w:pStyle w:val="7"/>
        <w:ind w:left="420"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1态势语言训练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2声音的快慢、高低、轻重、大小、停连、悲喜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3语言表达的思维训练</w:t>
      </w:r>
    </w:p>
    <w:p>
      <w:pPr>
        <w:ind w:firstLine="560" w:firstLineChars="200"/>
        <w:rPr>
          <w:sz w:val="28"/>
          <w:szCs w:val="28"/>
        </w:rPr>
      </w:pPr>
    </w:p>
    <w:p>
      <w:pPr>
        <w:pStyle w:val="7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基础语言训练阶段</w:t>
      </w:r>
    </w:p>
    <w:p>
      <w:pPr>
        <w:pStyle w:val="7"/>
        <w:ind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1口语化、通俗化、简洁化、顺序化</w:t>
      </w:r>
    </w:p>
    <w:p>
      <w:pPr>
        <w:pStyle w:val="7"/>
        <w:ind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2有物化、理由化、文采化、幽默化</w:t>
      </w:r>
    </w:p>
    <w:p>
      <w:pPr>
        <w:pStyle w:val="7"/>
        <w:ind w:firstLineChars="150"/>
        <w:rPr>
          <w:sz w:val="28"/>
          <w:szCs w:val="28"/>
        </w:rPr>
      </w:pPr>
    </w:p>
    <w:p>
      <w:pPr>
        <w:pStyle w:val="7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新闻发言人的语言表达技巧性训练阶段</w:t>
      </w:r>
    </w:p>
    <w:p>
      <w:pPr>
        <w:pStyle w:val="7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1 新闻发言：</w:t>
      </w:r>
    </w:p>
    <w:p>
      <w:pPr>
        <w:pStyle w:val="7"/>
        <w:numPr>
          <w:ilvl w:val="1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新闻发言的基本形式、分类、实质</w:t>
      </w:r>
    </w:p>
    <w:p>
      <w:pPr>
        <w:pStyle w:val="7"/>
        <w:numPr>
          <w:ilvl w:val="1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不同类别新闻发言的基本原则、基本套路</w:t>
      </w:r>
    </w:p>
    <w:p>
      <w:pPr>
        <w:pStyle w:val="7"/>
        <w:numPr>
          <w:ilvl w:val="1"/>
          <w:numId w:val="3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面对危机的新闻发布秘籍</w:t>
      </w:r>
    </w:p>
    <w:p>
      <w:pPr>
        <w:pStyle w:val="7"/>
        <w:ind w:left="42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答记者问</w:t>
      </w:r>
    </w:p>
    <w:p>
      <w:pPr>
        <w:pStyle w:val="7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面对不同类型记者的答记者问技巧</w:t>
      </w:r>
    </w:p>
    <w:p>
      <w:pPr>
        <w:pStyle w:val="7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面对不同类型问题的答记者问技巧</w:t>
      </w:r>
    </w:p>
    <w:p>
      <w:pPr>
        <w:pStyle w:val="7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针对负面问题的答记者问技巧</w:t>
      </w:r>
    </w:p>
    <w:p>
      <w:pPr>
        <w:pStyle w:val="7"/>
        <w:ind w:left="420" w:firstLine="0" w:firstLineChars="0"/>
        <w:rPr>
          <w:sz w:val="28"/>
          <w:szCs w:val="28"/>
        </w:rPr>
      </w:pPr>
    </w:p>
    <w:p>
      <w:pPr>
        <w:pStyle w:val="7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新闻发言陈述及答记者问的情景模拟训练、实时指导阶段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【课程说明】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大纲仅供参考，具体内容将根据调研后私人定制</w:t>
      </w:r>
    </w:p>
    <w:p>
      <w:pPr>
        <w:pStyle w:val="7"/>
        <w:ind w:left="420" w:firstLine="0" w:firstLineChars="0"/>
        <w:rPr>
          <w:sz w:val="28"/>
          <w:szCs w:val="28"/>
        </w:rPr>
      </w:pPr>
    </w:p>
    <w:p>
      <w:pPr>
        <w:pStyle w:val="7"/>
        <w:ind w:left="420" w:firstLine="3360" w:firstLineChars="1200"/>
        <w:rPr>
          <w:sz w:val="28"/>
          <w:szCs w:val="28"/>
        </w:rPr>
      </w:pPr>
    </w:p>
    <w:p>
      <w:pPr>
        <w:pStyle w:val="7"/>
        <w:ind w:left="420" w:firstLine="3220" w:firstLineChars="115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707F84"/>
    <w:multiLevelType w:val="multilevel"/>
    <w:tmpl w:val="16707F8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68A264D"/>
    <w:multiLevelType w:val="multilevel"/>
    <w:tmpl w:val="268A264D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4124F8B"/>
    <w:multiLevelType w:val="multilevel"/>
    <w:tmpl w:val="34124F8B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13A56B8"/>
    <w:multiLevelType w:val="multilevel"/>
    <w:tmpl w:val="513A56B8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jVhNGJiMWVmZTg4ZjFhYWZhYWFiMzBkODkwYWRkZmUifQ=="/>
  </w:docVars>
  <w:rsids>
    <w:rsidRoot w:val="00B95BA1"/>
    <w:rsid w:val="000568ED"/>
    <w:rsid w:val="000A0D79"/>
    <w:rsid w:val="000E3CB4"/>
    <w:rsid w:val="00123401"/>
    <w:rsid w:val="00217809"/>
    <w:rsid w:val="00240753"/>
    <w:rsid w:val="00260B99"/>
    <w:rsid w:val="002A335E"/>
    <w:rsid w:val="002B5367"/>
    <w:rsid w:val="002F6491"/>
    <w:rsid w:val="0031776D"/>
    <w:rsid w:val="003927EC"/>
    <w:rsid w:val="003D4E3C"/>
    <w:rsid w:val="003D54B9"/>
    <w:rsid w:val="003F33F7"/>
    <w:rsid w:val="00404B1A"/>
    <w:rsid w:val="004413E0"/>
    <w:rsid w:val="00490760"/>
    <w:rsid w:val="005649CB"/>
    <w:rsid w:val="00571FFD"/>
    <w:rsid w:val="0059152F"/>
    <w:rsid w:val="00652DC3"/>
    <w:rsid w:val="00687D1F"/>
    <w:rsid w:val="007C20F5"/>
    <w:rsid w:val="009132C5"/>
    <w:rsid w:val="00957D71"/>
    <w:rsid w:val="00995F04"/>
    <w:rsid w:val="009F6925"/>
    <w:rsid w:val="00A300D5"/>
    <w:rsid w:val="00A36C14"/>
    <w:rsid w:val="00AE1288"/>
    <w:rsid w:val="00B95BA1"/>
    <w:rsid w:val="00C3237E"/>
    <w:rsid w:val="00C36F8E"/>
    <w:rsid w:val="00C969B4"/>
    <w:rsid w:val="00CA26CC"/>
    <w:rsid w:val="00D52964"/>
    <w:rsid w:val="00D64762"/>
    <w:rsid w:val="00E314D0"/>
    <w:rsid w:val="00F71483"/>
    <w:rsid w:val="00F75400"/>
    <w:rsid w:val="00FC1B4B"/>
    <w:rsid w:val="00FC2EC9"/>
    <w:rsid w:val="04A6751A"/>
    <w:rsid w:val="22D636B5"/>
    <w:rsid w:val="343A21BD"/>
    <w:rsid w:val="5DFC37EF"/>
    <w:rsid w:val="67D2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iPriority="59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107</Words>
  <Characters>612</Characters>
  <Lines>5</Lines>
  <Paragraphs>1</Paragraphs>
  <TotalTime>2</TotalTime>
  <ScaleCrop>false</ScaleCrop>
  <LinksUpToDate>false</LinksUpToDate>
  <CharactersWithSpaces>718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2012-04-29T07:06:00Z</dcterms:created>
  <dc:creator>User</dc:creator>
  <cp:lastModifiedBy>2018611036</cp:lastModifiedBy>
  <dcterms:modified xsi:type="dcterms:W3CDTF">2023-07-21T04:53:57Z</dcterms:modified>
  <dc:title>《企业新闻发言人》课程大纲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D34C736B74DA42E79E5D4C08022C793B</vt:lpwstr>
  </property>
</Properties>
</file>