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color w:val="0000FF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b/>
          <w:color w:val="0000FF"/>
          <w:sz w:val="32"/>
          <w:szCs w:val="32"/>
        </w:rPr>
        <w:t>《如何有效推行6S现场管理》</w:t>
      </w:r>
    </w:p>
    <w:p>
      <w:pPr>
        <w:spacing w:line="340" w:lineRule="exact"/>
        <w:ind w:firstLine="105" w:firstLineChars="50"/>
        <w:rPr>
          <w:rFonts w:hint="eastAsia" w:ascii="宋体" w:hAnsi="宋体"/>
          <w:color w:val="000000"/>
        </w:rPr>
      </w:pPr>
    </w:p>
    <w:p>
      <w:pPr>
        <w:spacing w:line="440" w:lineRule="exact"/>
        <w:rPr>
          <w:rFonts w:hint="eastAsia" w:ascii="黑体" w:hAnsi="宋体" w:eastAsia="黑体"/>
          <w:b/>
          <w:color w:val="0000FF"/>
          <w:sz w:val="28"/>
          <w:szCs w:val="28"/>
        </w:rPr>
      </w:pPr>
      <w:r>
        <w:rPr>
          <w:rFonts w:hint="eastAsia" w:ascii="黑体" w:hAnsi="宋体" w:eastAsia="黑体"/>
          <w:b/>
          <w:color w:val="0000FF"/>
          <w:sz w:val="28"/>
          <w:szCs w:val="28"/>
        </w:rPr>
        <w:t>一、课程背景</w:t>
      </w:r>
    </w:p>
    <w:p>
      <w:pPr>
        <w:spacing w:line="440" w:lineRule="exact"/>
        <w:ind w:firstLine="315" w:firstLineChars="150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6S现场管理是企业管理中最为基础同时也是最为重要的一项管理内容。从其进入中国大陆至今已有不短的时间，并且在中国获得了较好的推广和发展，但是在我们身边仍有诸多企业花了较大的精力和财力推行6S管理后并未取得预期的效果，甚至于陷入了“一紧、二松、三跨台、四重来”的怪圈，企业管理者喊累，员工更是怨声载道。产生这种情况的原因有二：其一、对6S现场管理的认知不足；其二、推行方法不对。</w:t>
      </w:r>
    </w:p>
    <w:p>
      <w:pPr>
        <w:spacing w:line="440" w:lineRule="exact"/>
        <w:ind w:firstLine="315" w:firstLineChars="150"/>
        <w:rPr>
          <w:rFonts w:hint="eastAsia" w:ascii="宋体" w:hAnsi="宋体"/>
        </w:rPr>
      </w:pPr>
      <w:r>
        <w:rPr>
          <w:rFonts w:hint="eastAsia" w:ascii="宋体" w:hAnsi="宋体"/>
        </w:rPr>
        <w:t>所以对企业来讲要推行一种管理方法或者活动，首先必须对该方法和活动有一个清晰而明确的定位和认知，其二必须掌握高效的方法和技巧，这样才能获得预期的目的。</w:t>
      </w:r>
    </w:p>
    <w:p>
      <w:pPr>
        <w:spacing w:line="440" w:lineRule="exact"/>
        <w:rPr>
          <w:rFonts w:hint="eastAsia" w:ascii="宋体" w:hAnsi="宋体"/>
        </w:rPr>
      </w:pPr>
    </w:p>
    <w:p>
      <w:pPr>
        <w:spacing w:line="440" w:lineRule="exact"/>
        <w:rPr>
          <w:rFonts w:hint="eastAsia" w:ascii="黑体" w:hAnsi="宋体" w:eastAsia="黑体"/>
          <w:b/>
          <w:color w:val="0000FF"/>
          <w:sz w:val="28"/>
          <w:szCs w:val="28"/>
        </w:rPr>
      </w:pPr>
      <w:r>
        <w:rPr>
          <w:rFonts w:hint="eastAsia" w:ascii="黑体" w:hAnsi="宋体" w:eastAsia="黑体"/>
          <w:b/>
          <w:color w:val="0000FF"/>
          <w:sz w:val="28"/>
          <w:szCs w:val="28"/>
        </w:rPr>
        <w:t>二、课程目的</w:t>
      </w:r>
    </w:p>
    <w:p>
      <w:pPr>
        <w:spacing w:line="440" w:lineRule="exact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思坡特顾问积累了上百家企业6S现场管理推行的成功经验，总结出了一套行之有效的6S推行模式和方法。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本课程紧贴企业现场管理实际，向您全面阐述6S推行的全貌，手把手地传授6S推行的方法和技巧，通过本课程的学习，学员能够获得以下收益：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1、明确什么是真正的6S现场管理；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2、了解6S推行的基本条件；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3、对6S当中的每个“S”均有全面细致的了解，可以做到精确定位；</w:t>
      </w:r>
    </w:p>
    <w:p>
      <w:pPr>
        <w:spacing w:line="440" w:lineRule="exact"/>
        <w:ind w:firstLine="21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4、掌握6S推行的基本步骤、要点和方法；</w:t>
      </w:r>
    </w:p>
    <w:p>
      <w:pPr>
        <w:spacing w:line="440" w:lineRule="exact"/>
        <w:ind w:firstLine="21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5、明确如何来建立6S管理系统，以确保6S能够持续不断地维持和推广下去。</w:t>
      </w:r>
    </w:p>
    <w:p>
      <w:pPr>
        <w:spacing w:line="440" w:lineRule="exact"/>
        <w:rPr>
          <w:rFonts w:hint="eastAsia" w:ascii="宋体" w:hAnsi="宋体"/>
          <w:b/>
          <w:color w:val="0000FF"/>
          <w:szCs w:val="21"/>
        </w:rPr>
      </w:pPr>
    </w:p>
    <w:p>
      <w:pPr>
        <w:spacing w:line="440" w:lineRule="exact"/>
        <w:rPr>
          <w:rFonts w:hint="eastAsia" w:ascii="黑体" w:hAnsi="宋体" w:eastAsia="黑体"/>
          <w:b/>
          <w:color w:val="0000FF"/>
          <w:sz w:val="28"/>
          <w:szCs w:val="28"/>
        </w:rPr>
      </w:pPr>
      <w:r>
        <w:rPr>
          <w:rFonts w:hint="eastAsia" w:ascii="黑体" w:hAnsi="宋体" w:eastAsia="黑体"/>
          <w:b/>
          <w:color w:val="0000FF"/>
          <w:sz w:val="28"/>
          <w:szCs w:val="28"/>
        </w:rPr>
        <w:t>三、课程大纲</w:t>
      </w:r>
      <w:r>
        <w:rPr>
          <w:rFonts w:hint="eastAsia" w:ascii="宋体" w:hAnsi="宋体"/>
          <w:b/>
          <w:color w:val="0000FF"/>
        </w:rPr>
        <w:t>（2天，12小时）</w:t>
      </w:r>
    </w:p>
    <w:p>
      <w:pPr>
        <w:spacing w:line="440" w:lineRule="exact"/>
        <w:rPr>
          <w:rFonts w:hint="eastAsia" w:ascii="黑体" w:hAnsi="宋体" w:eastAsia="黑体"/>
          <w:b/>
          <w:color w:val="000000"/>
          <w:sz w:val="24"/>
        </w:rPr>
      </w:pPr>
      <w:r>
        <w:rPr>
          <w:rFonts w:hint="eastAsia" w:ascii="黑体" w:hAnsi="宋体" w:eastAsia="黑体"/>
          <w:b/>
          <w:color w:val="000000"/>
          <w:sz w:val="24"/>
        </w:rPr>
        <w:t>第一部分：6S现场管理概述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■ 图片案例分享：企业现场状况大扫描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1、6S的起源及发展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2、6S现场管理的本质是什么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3、中国企业6S管理推广的现状分析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4、为什么中国90%的企业推行6S都不成功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5、为何6S在日本企业深入人心，其奥妙何在？---他山之石可以攻玉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6、我们要想成功需要做什么？</w:t>
      </w:r>
    </w:p>
    <w:p>
      <w:pPr>
        <w:spacing w:line="420" w:lineRule="exact"/>
        <w:rPr>
          <w:rFonts w:hint="eastAsia" w:ascii="宋体" w:hAnsi="宋体"/>
          <w:szCs w:val="21"/>
        </w:rPr>
      </w:pPr>
    </w:p>
    <w:p>
      <w:pPr>
        <w:spacing w:line="420" w:lineRule="exact"/>
        <w:rPr>
          <w:rFonts w:hint="eastAsia" w:ascii="黑体" w:hAnsi="宋体" w:eastAsia="黑体"/>
          <w:b/>
          <w:color w:val="000000"/>
          <w:sz w:val="24"/>
        </w:rPr>
      </w:pPr>
      <w:r>
        <w:rPr>
          <w:rFonts w:hint="eastAsia" w:ascii="黑体" w:hAnsi="宋体" w:eastAsia="黑体"/>
          <w:b/>
          <w:color w:val="000000"/>
          <w:sz w:val="24"/>
        </w:rPr>
        <w:t>第二部分：6个“S”的精准定位</w:t>
      </w:r>
    </w:p>
    <w:p>
      <w:pPr>
        <w:spacing w:line="42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引言：知其然还要知其所以然</w:t>
      </w:r>
    </w:p>
    <w:p>
      <w:pPr>
        <w:spacing w:line="42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1、整理的内容及目的 </w:t>
      </w:r>
    </w:p>
    <w:p>
      <w:pPr>
        <w:spacing w:line="42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2、如何建立整理的三个重要标准；</w:t>
      </w:r>
    </w:p>
    <w:p>
      <w:pPr>
        <w:spacing w:line="42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szCs w:val="21"/>
        </w:rPr>
        <w:t xml:space="preserve">3、整顿的内容及目的 </w:t>
      </w:r>
    </w:p>
    <w:p>
      <w:pPr>
        <w:spacing w:line="42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4、整顿推行的3要点</w:t>
      </w:r>
    </w:p>
    <w:p>
      <w:pPr>
        <w:spacing w:line="42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5、整顿推行的重点及步骤</w:t>
      </w:r>
    </w:p>
    <w:p>
      <w:pPr>
        <w:spacing w:line="42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szCs w:val="21"/>
        </w:rPr>
        <w:t>6、清扫并不等于“大扫除”</w:t>
      </w:r>
    </w:p>
    <w:p>
      <w:pPr>
        <w:spacing w:line="42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7、如何进行责任化的划分</w:t>
      </w:r>
    </w:p>
    <w:p>
      <w:pPr>
        <w:spacing w:line="42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8、如何开展设备的日常维护与保养</w:t>
      </w:r>
    </w:p>
    <w:p>
      <w:pPr>
        <w:spacing w:line="42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9、如何建立6S检查考评体系以保持6S的成果</w:t>
      </w:r>
    </w:p>
    <w:p>
      <w:pPr>
        <w:spacing w:line="42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10、素养活动培育的重点</w:t>
      </w:r>
    </w:p>
    <w:p>
      <w:pPr>
        <w:spacing w:line="42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12、如何让员工养成良好的习惯 --- “习惯成自然”，如何有效地变</w:t>
      </w:r>
    </w:p>
    <w:p>
      <w:pPr>
        <w:spacing w:line="42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13、安全推行的6个重点</w:t>
      </w:r>
    </w:p>
    <w:p>
      <w:pPr>
        <w:spacing w:line="42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14、企业安全管理的重点方向？--- 重点应该抓哪几方面的工作</w:t>
      </w:r>
    </w:p>
    <w:p>
      <w:pPr>
        <w:spacing w:line="420" w:lineRule="exact"/>
        <w:rPr>
          <w:rFonts w:hint="eastAsia" w:ascii="宋体" w:hAnsi="宋体"/>
          <w:szCs w:val="21"/>
        </w:rPr>
      </w:pPr>
    </w:p>
    <w:p>
      <w:pPr>
        <w:spacing w:line="42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■ 案例分享：结合企业现场实际案例展开分享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</w:p>
    <w:p>
      <w:pPr>
        <w:spacing w:line="420" w:lineRule="exact"/>
        <w:rPr>
          <w:rFonts w:hint="eastAsia" w:ascii="黑体" w:hAnsi="宋体" w:eastAsia="黑体"/>
          <w:b/>
          <w:color w:val="000000"/>
          <w:sz w:val="24"/>
        </w:rPr>
      </w:pPr>
      <w:r>
        <w:rPr>
          <w:rFonts w:hint="eastAsia" w:ascii="黑体" w:hAnsi="宋体" w:eastAsia="黑体"/>
          <w:b/>
          <w:color w:val="000000"/>
          <w:sz w:val="24"/>
        </w:rPr>
        <w:t>第三部分：6S推行的前期准备</w:t>
      </w:r>
    </w:p>
    <w:p>
      <w:pPr>
        <w:spacing w:line="42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引言：凡事预则立，不预则废</w:t>
      </w:r>
    </w:p>
    <w:p>
      <w:pPr>
        <w:numPr>
          <w:ilvl w:val="0"/>
          <w:numId w:val="1"/>
        </w:numPr>
        <w:spacing w:line="4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6S成功的三个重要条件</w:t>
      </w:r>
    </w:p>
    <w:p>
      <w:pPr>
        <w:numPr>
          <w:ilvl w:val="0"/>
          <w:numId w:val="1"/>
        </w:numPr>
        <w:spacing w:line="4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如何选择6S导入的时机</w:t>
      </w:r>
    </w:p>
    <w:p>
      <w:pPr>
        <w:numPr>
          <w:ilvl w:val="0"/>
          <w:numId w:val="1"/>
        </w:numPr>
        <w:spacing w:line="4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公司高层需要作好什么准备</w:t>
      </w:r>
    </w:p>
    <w:p>
      <w:pPr>
        <w:numPr>
          <w:ilvl w:val="0"/>
          <w:numId w:val="1"/>
        </w:numPr>
        <w:spacing w:line="4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如何选择导入方式---如何确保事半功倍</w:t>
      </w:r>
    </w:p>
    <w:p>
      <w:pPr>
        <w:numPr>
          <w:ilvl w:val="0"/>
          <w:numId w:val="1"/>
        </w:numPr>
        <w:spacing w:line="4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如何选择推行的主导部门和人员</w:t>
      </w:r>
    </w:p>
    <w:p>
      <w:pPr>
        <w:numPr>
          <w:ilvl w:val="0"/>
          <w:numId w:val="1"/>
        </w:numPr>
        <w:spacing w:line="4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如何选择专业机构进行有效合作</w:t>
      </w:r>
    </w:p>
    <w:p>
      <w:pPr>
        <w:numPr>
          <w:ilvl w:val="0"/>
          <w:numId w:val="1"/>
        </w:numPr>
        <w:spacing w:line="4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对6S准确定位</w:t>
      </w:r>
    </w:p>
    <w:p>
      <w:pPr>
        <w:numPr>
          <w:ilvl w:val="0"/>
          <w:numId w:val="1"/>
        </w:numPr>
        <w:spacing w:line="42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设定6S推行的方针和目标</w:t>
      </w:r>
    </w:p>
    <w:p>
      <w:pPr>
        <w:numPr>
          <w:ilvl w:val="0"/>
          <w:numId w:val="1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规划初步方案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</w:p>
    <w:p>
      <w:pPr>
        <w:spacing w:line="440" w:lineRule="exact"/>
        <w:rPr>
          <w:rFonts w:hint="eastAsia" w:ascii="黑体" w:hAnsi="宋体" w:eastAsia="黑体"/>
          <w:b/>
          <w:color w:val="000000"/>
          <w:sz w:val="24"/>
        </w:rPr>
      </w:pPr>
      <w:r>
        <w:rPr>
          <w:rFonts w:hint="eastAsia" w:ascii="黑体" w:hAnsi="宋体" w:eastAsia="黑体"/>
          <w:b/>
          <w:color w:val="000000"/>
          <w:sz w:val="24"/>
        </w:rPr>
        <w:t>第四部分：如何制订6S推行计划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引言：好的计划是成功的根本保障</w:t>
      </w:r>
    </w:p>
    <w:p>
      <w:pPr>
        <w:numPr>
          <w:ilvl w:val="0"/>
          <w:numId w:val="2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如何根据企业现状确定6S活动的时间跨度</w:t>
      </w:r>
    </w:p>
    <w:p>
      <w:pPr>
        <w:numPr>
          <w:ilvl w:val="0"/>
          <w:numId w:val="2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如何划分6S实施的基本步骤</w:t>
      </w:r>
    </w:p>
    <w:p>
      <w:pPr>
        <w:numPr>
          <w:ilvl w:val="0"/>
          <w:numId w:val="2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如何细分每个基本步骤的工作内容和预期目标</w:t>
      </w:r>
    </w:p>
    <w:p>
      <w:pPr>
        <w:numPr>
          <w:ilvl w:val="0"/>
          <w:numId w:val="2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6S实施方案和执行计划的制订技巧</w:t>
      </w:r>
    </w:p>
    <w:p>
      <w:pPr>
        <w:numPr>
          <w:ilvl w:val="0"/>
          <w:numId w:val="2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6S推行计划的常用工具</w:t>
      </w:r>
    </w:p>
    <w:p>
      <w:pPr>
        <w:numPr>
          <w:ilvl w:val="0"/>
          <w:numId w:val="2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如何确保计划如期执行到位</w:t>
      </w:r>
    </w:p>
    <w:p>
      <w:pPr>
        <w:numPr>
          <w:ilvl w:val="0"/>
          <w:numId w:val="2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在执行过程中计划调整的技巧</w:t>
      </w:r>
    </w:p>
    <w:p>
      <w:pPr>
        <w:numPr>
          <w:ilvl w:val="0"/>
          <w:numId w:val="3"/>
        </w:num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案例分享：某知名企业6S推行计划案例分享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</w:p>
    <w:p>
      <w:pPr>
        <w:spacing w:line="440" w:lineRule="exact"/>
        <w:rPr>
          <w:rFonts w:hint="eastAsia" w:ascii="黑体" w:hAnsi="宋体" w:eastAsia="黑体"/>
          <w:b/>
          <w:color w:val="000000"/>
          <w:sz w:val="24"/>
        </w:rPr>
      </w:pPr>
      <w:r>
        <w:rPr>
          <w:rFonts w:hint="eastAsia" w:ascii="黑体" w:hAnsi="宋体" w:eastAsia="黑体"/>
          <w:b/>
          <w:color w:val="000000"/>
          <w:sz w:val="24"/>
        </w:rPr>
        <w:t>第五部分：6S宣传、培训和启动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引言：万众同心，其利断金</w:t>
      </w:r>
    </w:p>
    <w:p>
      <w:pPr>
        <w:numPr>
          <w:ilvl w:val="0"/>
          <w:numId w:val="4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为何需要进行6S的宣传</w:t>
      </w:r>
    </w:p>
    <w:p>
      <w:pPr>
        <w:numPr>
          <w:ilvl w:val="0"/>
          <w:numId w:val="4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宣传的主要方式有哪些？</w:t>
      </w:r>
    </w:p>
    <w:p>
      <w:pPr>
        <w:numPr>
          <w:ilvl w:val="0"/>
          <w:numId w:val="4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强化场内宣传和场外宣传以营造6S的良好氛围</w:t>
      </w:r>
    </w:p>
    <w:p>
      <w:pPr>
        <w:numPr>
          <w:ilvl w:val="0"/>
          <w:numId w:val="4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如何设置公司级6S宣传栏以实现6S推进的“透明化”管理</w:t>
      </w:r>
    </w:p>
    <w:p>
      <w:pPr>
        <w:numPr>
          <w:ilvl w:val="0"/>
          <w:numId w:val="4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6S培训的重要意义</w:t>
      </w:r>
    </w:p>
    <w:p>
      <w:pPr>
        <w:numPr>
          <w:ilvl w:val="0"/>
          <w:numId w:val="4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如何组织公司的6S培训（培训对象和培训形式）</w:t>
      </w:r>
    </w:p>
    <w:p>
      <w:pPr>
        <w:numPr>
          <w:ilvl w:val="0"/>
          <w:numId w:val="4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如何策划6S启动动员大会（形式、地点、流程等）</w:t>
      </w:r>
    </w:p>
    <w:p>
      <w:pPr>
        <w:numPr>
          <w:ilvl w:val="0"/>
          <w:numId w:val="4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动员大会开展的几种常见形式</w:t>
      </w:r>
    </w:p>
    <w:p>
      <w:pPr>
        <w:numPr>
          <w:ilvl w:val="0"/>
          <w:numId w:val="4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动员大会的基本流程设置技巧</w:t>
      </w:r>
    </w:p>
    <w:p>
      <w:p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10、如何有效利用动员大会调动全体员工的积极性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■ 案例分享：宣传、培训和动员大会均结合实际案例教学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</w:p>
    <w:p>
      <w:pPr>
        <w:spacing w:line="440" w:lineRule="exact"/>
        <w:rPr>
          <w:rFonts w:hint="eastAsia" w:ascii="黑体" w:hAnsi="宋体" w:eastAsia="黑体"/>
          <w:b/>
          <w:color w:val="000000"/>
          <w:sz w:val="24"/>
        </w:rPr>
      </w:pPr>
      <w:r>
        <w:rPr>
          <w:rFonts w:hint="eastAsia" w:ascii="黑体" w:hAnsi="宋体" w:eastAsia="黑体"/>
          <w:b/>
          <w:color w:val="000000"/>
          <w:sz w:val="24"/>
        </w:rPr>
        <w:t>第六部分：如何成立6S推行组织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引言：高效的工作来自高效的统筹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1、为什么需要成立6S推行组织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2、如何成立6S推行委员会----公司级推行组织（横向）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3、主任委员和副主任委员的设置技巧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4、推行办公室的重要性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5、如何选定6S推行办公室的人员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6、6S执行委员选定的条件要求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7、6S推行委员会章程和职责的划分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8、成立部门级6S推行小组以确保6S思想和要求执行到位---部门级推行组织（纵向）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9、部门级6S推行小组的人员组成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10、部门级6S推行小组如何运作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■ 案例分享：某知名企业6S推行委员会和推行小组组织架构和章程案例分享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</w:p>
    <w:p>
      <w:pPr>
        <w:spacing w:line="440" w:lineRule="exact"/>
        <w:rPr>
          <w:rFonts w:hint="eastAsia" w:ascii="黑体" w:hAnsi="宋体" w:eastAsia="黑体"/>
          <w:b/>
          <w:color w:val="000000"/>
          <w:sz w:val="24"/>
        </w:rPr>
      </w:pPr>
      <w:r>
        <w:rPr>
          <w:rFonts w:hint="eastAsia" w:ascii="黑体" w:hAnsi="宋体" w:eastAsia="黑体"/>
          <w:b/>
          <w:color w:val="000000"/>
          <w:sz w:val="24"/>
        </w:rPr>
        <w:t>第七部分：6S的检查与考评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引言：检查只是一种手段，并不是最终目的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1、检查和考评的重要意义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2、如何开展公司级6S检查活动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3、如何成立公司级6S检查小组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4、如何制订检查评分标准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5、开展检查活动的技巧和方法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6、如何制订诊断报告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7、如何跟踪问题的整改情况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8、考评的出发点和基本原则是什么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9、如何制订考评制度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szCs w:val="21"/>
        </w:rPr>
        <w:t>10、部门级检查活动如何开展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■ 案例分享：某知名企业6S检查考评制度分享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</w:p>
    <w:p>
      <w:pPr>
        <w:spacing w:line="440" w:lineRule="exact"/>
        <w:rPr>
          <w:rFonts w:hint="eastAsia" w:ascii="黑体" w:hAnsi="宋体" w:eastAsia="黑体"/>
          <w:b/>
          <w:color w:val="000000"/>
          <w:sz w:val="24"/>
        </w:rPr>
      </w:pPr>
      <w:r>
        <w:rPr>
          <w:rFonts w:hint="eastAsia" w:ascii="黑体" w:hAnsi="宋体" w:eastAsia="黑体"/>
          <w:b/>
          <w:color w:val="000000"/>
          <w:sz w:val="24"/>
        </w:rPr>
        <w:t>第八部分：如何使6S的效果得以长期维持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/>
          <w:color w:val="0000FF"/>
        </w:rPr>
        <w:t>引言：世间最容易的事情是坚持，最难的事情也是坚持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1、6S的标准化与长效运行机制的策划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2、如何有效实施6S强化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3、如何将6S纳入绩效考核体系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4、6S必须常态化----员工习惯化养成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5、素养---6S的终极目标</w:t>
      </w:r>
    </w:p>
    <w:p>
      <w:pPr>
        <w:spacing w:line="4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6、如何组织6S推行活动的总结和成果发布会</w:t>
      </w:r>
    </w:p>
    <w:p>
      <w:pPr>
        <w:spacing w:line="440" w:lineRule="exact"/>
        <w:rPr>
          <w:rFonts w:hint="eastAsia" w:ascii="黑体" w:hAnsi="宋体" w:eastAsia="黑体"/>
          <w:b/>
          <w:color w:val="000000"/>
          <w:sz w:val="24"/>
        </w:rPr>
      </w:pPr>
      <w:r>
        <w:rPr>
          <w:rFonts w:hint="eastAsia" w:ascii="黑体" w:hAnsi="宋体" w:eastAsia="黑体"/>
          <w:b/>
          <w:color w:val="000000"/>
          <w:sz w:val="24"/>
        </w:rPr>
        <w:t>第九部分：6S推行实用方法和技巧解析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引言：工欲善其事，必先利其器</w:t>
      </w:r>
    </w:p>
    <w:p>
      <w:pPr>
        <w:numPr>
          <w:ilvl w:val="0"/>
          <w:numId w:val="5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整理的常见问题和处理技巧</w:t>
      </w:r>
    </w:p>
    <w:p>
      <w:pPr>
        <w:numPr>
          <w:ilvl w:val="0"/>
          <w:numId w:val="5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定点拍摄法的应用技巧</w:t>
      </w:r>
    </w:p>
    <w:p>
      <w:pPr>
        <w:numPr>
          <w:ilvl w:val="0"/>
          <w:numId w:val="5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整顿区域规划和定置规划标准制订的技巧</w:t>
      </w:r>
    </w:p>
    <w:p>
      <w:pPr>
        <w:numPr>
          <w:ilvl w:val="0"/>
          <w:numId w:val="5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如何设计标识系统提升现场的企业文化氛围</w:t>
      </w:r>
    </w:p>
    <w:p>
      <w:pPr>
        <w:numPr>
          <w:ilvl w:val="0"/>
          <w:numId w:val="5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现场规划颜色应用的基本技巧</w:t>
      </w:r>
    </w:p>
    <w:p>
      <w:pPr>
        <w:numPr>
          <w:ilvl w:val="0"/>
          <w:numId w:val="5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如何规划现场看板系统</w:t>
      </w:r>
    </w:p>
    <w:p>
      <w:pPr>
        <w:numPr>
          <w:ilvl w:val="0"/>
          <w:numId w:val="5"/>
        </w:numPr>
        <w:spacing w:line="440" w:lineRule="exac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6S与企业文化如何有效融合。</w:t>
      </w:r>
    </w:p>
    <w:p>
      <w:pPr>
        <w:spacing w:line="440" w:lineRule="exact"/>
        <w:rPr>
          <w:rFonts w:hint="eastAsia" w:ascii="宋体" w:hAnsi="宋体"/>
          <w:color w:val="0000FF"/>
          <w:szCs w:val="21"/>
        </w:rPr>
      </w:pPr>
      <w:r>
        <w:rPr>
          <w:rFonts w:hint="eastAsia" w:ascii="宋体" w:hAnsi="宋体"/>
          <w:color w:val="0000FF"/>
          <w:szCs w:val="21"/>
        </w:rPr>
        <w:t>■ 案例分享：结合企业实际需要和老师的案例针对性地设置分享内容</w:t>
      </w:r>
    </w:p>
    <w:p>
      <w:pPr>
        <w:spacing w:line="440" w:lineRule="exact"/>
        <w:rPr>
          <w:rFonts w:hint="eastAsia" w:ascii="Batang" w:hAnsi="Batang" w:eastAsia="新宋体"/>
          <w:color w:val="000000"/>
          <w:sz w:val="18"/>
          <w:szCs w:val="18"/>
        </w:rPr>
      </w:pPr>
    </w:p>
    <w:p>
      <w:pPr>
        <w:rPr>
          <w:rFonts w:hint="eastAsia"/>
        </w:rPr>
      </w:pPr>
      <w:r>
        <w:rPr>
          <w:rFonts w:hint="eastAsia" w:ascii="黑体" w:hAnsi="宋体" w:eastAsia="黑体"/>
          <w:b/>
          <w:color w:val="0000FF"/>
          <w:sz w:val="24"/>
        </w:rPr>
        <w:t>四、授课方式</w:t>
      </w:r>
      <w:r>
        <w:rPr>
          <w:rFonts w:hint="eastAsia" w:ascii="黑体" w:hAnsi="宋体" w:eastAsia="黑体"/>
          <w:b/>
          <w:sz w:val="24"/>
        </w:rPr>
        <w:t>：</w:t>
      </w:r>
      <w:r>
        <w:rPr>
          <w:rFonts w:hint="eastAsia" w:ascii="宋体" w:hAnsi="宋体"/>
          <w:szCs w:val="21"/>
        </w:rPr>
        <w:t>理论</w:t>
      </w:r>
      <w:r>
        <w:rPr>
          <w:rFonts w:hint="eastAsia"/>
          <w:szCs w:val="21"/>
        </w:rPr>
        <w:t xml:space="preserve">讲解 + 体验式实景模拟 + 现场图片案例解析 + 互动研讨 + 问题答疑 </w:t>
      </w:r>
    </w:p>
    <w:sectPr>
      <w:pgSz w:w="11906" w:h="16838"/>
      <w:pgMar w:top="0" w:right="926" w:bottom="19" w:left="900" w:header="468" w:footer="283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Batang">
    <w:altName w:val="Adobe Myungjo Std M"/>
    <w:panose1 w:val="02030600000101010101"/>
    <w:charset w:val="81"/>
    <w:family w:val="roman"/>
    <w:pitch w:val="default"/>
    <w:sig w:usb0="B00002AF" w:usb1="69D77CFB" w:usb2="00000030" w:usb3="00000000" w:csb0="000800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Adobe Myungjo Std M">
    <w:panose1 w:val="02020600000000000000"/>
    <w:charset w:val="80"/>
    <w:family w:val="auto"/>
    <w:pitch w:val="default"/>
    <w:sig w:usb0="00000001" w:usb1="21D72C10" w:usb2="00000010" w:usb3="00000000" w:csb0="602A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9D4C0B"/>
    <w:multiLevelType w:val="multilevel"/>
    <w:tmpl w:val="169D4C0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C0511CD"/>
    <w:multiLevelType w:val="multilevel"/>
    <w:tmpl w:val="4C0511CD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6901D0D"/>
    <w:multiLevelType w:val="multilevel"/>
    <w:tmpl w:val="56901D0D"/>
    <w:lvl w:ilvl="0" w:tentative="0">
      <w:start w:val="14"/>
      <w:numFmt w:val="bullet"/>
      <w:lvlText w:val="■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7BB75E72"/>
    <w:multiLevelType w:val="multilevel"/>
    <w:tmpl w:val="7BB75E72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7C117880"/>
    <w:multiLevelType w:val="multilevel"/>
    <w:tmpl w:val="7C11788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MTNlNmNiYThmYmFhNTE3ZjQyMmUzNzU2NDdhMWYifQ=="/>
  </w:docVars>
  <w:rsids>
    <w:rsidRoot w:val="008E48A5"/>
    <w:rsid w:val="00016FE6"/>
    <w:rsid w:val="00025E8B"/>
    <w:rsid w:val="00031480"/>
    <w:rsid w:val="00031554"/>
    <w:rsid w:val="00033A39"/>
    <w:rsid w:val="00037151"/>
    <w:rsid w:val="000372CC"/>
    <w:rsid w:val="00042B50"/>
    <w:rsid w:val="0006026D"/>
    <w:rsid w:val="00083C27"/>
    <w:rsid w:val="00092AC3"/>
    <w:rsid w:val="0009380D"/>
    <w:rsid w:val="00094DC0"/>
    <w:rsid w:val="000A4B0D"/>
    <w:rsid w:val="000B06E2"/>
    <w:rsid w:val="000B27C5"/>
    <w:rsid w:val="000B5809"/>
    <w:rsid w:val="000B6BD4"/>
    <w:rsid w:val="000C07C7"/>
    <w:rsid w:val="000C1F67"/>
    <w:rsid w:val="000E0BFD"/>
    <w:rsid w:val="000F2D8E"/>
    <w:rsid w:val="00101D9A"/>
    <w:rsid w:val="0010435A"/>
    <w:rsid w:val="00107676"/>
    <w:rsid w:val="001252A2"/>
    <w:rsid w:val="00130F1E"/>
    <w:rsid w:val="00144398"/>
    <w:rsid w:val="00144489"/>
    <w:rsid w:val="001445C4"/>
    <w:rsid w:val="00165B13"/>
    <w:rsid w:val="00170D85"/>
    <w:rsid w:val="001811F6"/>
    <w:rsid w:val="00190AAC"/>
    <w:rsid w:val="001A6E9B"/>
    <w:rsid w:val="001B0554"/>
    <w:rsid w:val="001B15E7"/>
    <w:rsid w:val="001B39E4"/>
    <w:rsid w:val="001B4B80"/>
    <w:rsid w:val="001B63A3"/>
    <w:rsid w:val="001B77FB"/>
    <w:rsid w:val="001C3A16"/>
    <w:rsid w:val="001C4347"/>
    <w:rsid w:val="001D06CC"/>
    <w:rsid w:val="001E311B"/>
    <w:rsid w:val="001E6282"/>
    <w:rsid w:val="001F05AB"/>
    <w:rsid w:val="001F7F9C"/>
    <w:rsid w:val="00201D65"/>
    <w:rsid w:val="00202328"/>
    <w:rsid w:val="002023F0"/>
    <w:rsid w:val="002159BE"/>
    <w:rsid w:val="00217B03"/>
    <w:rsid w:val="002322D5"/>
    <w:rsid w:val="00240652"/>
    <w:rsid w:val="00244C8B"/>
    <w:rsid w:val="00250C1E"/>
    <w:rsid w:val="00256DEB"/>
    <w:rsid w:val="002661BA"/>
    <w:rsid w:val="002757F2"/>
    <w:rsid w:val="002941C3"/>
    <w:rsid w:val="002A2EFC"/>
    <w:rsid w:val="002C2FF4"/>
    <w:rsid w:val="002D5C33"/>
    <w:rsid w:val="002F2CBA"/>
    <w:rsid w:val="002F312F"/>
    <w:rsid w:val="002F38B9"/>
    <w:rsid w:val="00307FBC"/>
    <w:rsid w:val="00315361"/>
    <w:rsid w:val="00316BED"/>
    <w:rsid w:val="003228DB"/>
    <w:rsid w:val="0032416A"/>
    <w:rsid w:val="00347A65"/>
    <w:rsid w:val="00361BB2"/>
    <w:rsid w:val="00372118"/>
    <w:rsid w:val="00384B48"/>
    <w:rsid w:val="003872C0"/>
    <w:rsid w:val="003A3804"/>
    <w:rsid w:val="003A429E"/>
    <w:rsid w:val="003B5362"/>
    <w:rsid w:val="003C4715"/>
    <w:rsid w:val="003C6941"/>
    <w:rsid w:val="003D3A26"/>
    <w:rsid w:val="003D719D"/>
    <w:rsid w:val="003E1495"/>
    <w:rsid w:val="003E175A"/>
    <w:rsid w:val="003E6905"/>
    <w:rsid w:val="003F677C"/>
    <w:rsid w:val="00405126"/>
    <w:rsid w:val="00411427"/>
    <w:rsid w:val="0041215A"/>
    <w:rsid w:val="0041335B"/>
    <w:rsid w:val="00413B8E"/>
    <w:rsid w:val="004166EF"/>
    <w:rsid w:val="00416E97"/>
    <w:rsid w:val="00424B17"/>
    <w:rsid w:val="004268D7"/>
    <w:rsid w:val="00430F02"/>
    <w:rsid w:val="00440737"/>
    <w:rsid w:val="00446995"/>
    <w:rsid w:val="00447BD7"/>
    <w:rsid w:val="00447F1A"/>
    <w:rsid w:val="004505E3"/>
    <w:rsid w:val="00455ADF"/>
    <w:rsid w:val="00475793"/>
    <w:rsid w:val="004763BC"/>
    <w:rsid w:val="00483A71"/>
    <w:rsid w:val="00483A92"/>
    <w:rsid w:val="004847F1"/>
    <w:rsid w:val="004957EE"/>
    <w:rsid w:val="0049643C"/>
    <w:rsid w:val="004A02C4"/>
    <w:rsid w:val="004A1E5F"/>
    <w:rsid w:val="004B1CFF"/>
    <w:rsid w:val="004B3609"/>
    <w:rsid w:val="004B5E33"/>
    <w:rsid w:val="004C3C5D"/>
    <w:rsid w:val="004D0A50"/>
    <w:rsid w:val="004D433A"/>
    <w:rsid w:val="004E3397"/>
    <w:rsid w:val="004E3956"/>
    <w:rsid w:val="004E5171"/>
    <w:rsid w:val="004E7858"/>
    <w:rsid w:val="004F17B6"/>
    <w:rsid w:val="005004FA"/>
    <w:rsid w:val="0050513F"/>
    <w:rsid w:val="005066EA"/>
    <w:rsid w:val="005130FF"/>
    <w:rsid w:val="00514A81"/>
    <w:rsid w:val="00522B97"/>
    <w:rsid w:val="00523485"/>
    <w:rsid w:val="005270DF"/>
    <w:rsid w:val="00531E9B"/>
    <w:rsid w:val="005436D8"/>
    <w:rsid w:val="005455E9"/>
    <w:rsid w:val="00553304"/>
    <w:rsid w:val="0055345B"/>
    <w:rsid w:val="00553D34"/>
    <w:rsid w:val="00574188"/>
    <w:rsid w:val="00575391"/>
    <w:rsid w:val="005774AB"/>
    <w:rsid w:val="0057777D"/>
    <w:rsid w:val="00580AF5"/>
    <w:rsid w:val="0058213D"/>
    <w:rsid w:val="005A1C17"/>
    <w:rsid w:val="005A1CE8"/>
    <w:rsid w:val="005A23CB"/>
    <w:rsid w:val="005A2AE7"/>
    <w:rsid w:val="005A3A24"/>
    <w:rsid w:val="005A49C7"/>
    <w:rsid w:val="005B061B"/>
    <w:rsid w:val="005C4509"/>
    <w:rsid w:val="005C7B65"/>
    <w:rsid w:val="005D0FBB"/>
    <w:rsid w:val="005D6C75"/>
    <w:rsid w:val="00617B1B"/>
    <w:rsid w:val="0063054F"/>
    <w:rsid w:val="00630F8A"/>
    <w:rsid w:val="00634E54"/>
    <w:rsid w:val="00634EFA"/>
    <w:rsid w:val="00636F11"/>
    <w:rsid w:val="0064090E"/>
    <w:rsid w:val="00642897"/>
    <w:rsid w:val="006454EF"/>
    <w:rsid w:val="00650069"/>
    <w:rsid w:val="00657B83"/>
    <w:rsid w:val="006622F3"/>
    <w:rsid w:val="006628EC"/>
    <w:rsid w:val="00666069"/>
    <w:rsid w:val="00680926"/>
    <w:rsid w:val="00684327"/>
    <w:rsid w:val="00690BCF"/>
    <w:rsid w:val="00695674"/>
    <w:rsid w:val="00697DC2"/>
    <w:rsid w:val="006A1DDE"/>
    <w:rsid w:val="006A2755"/>
    <w:rsid w:val="006A7027"/>
    <w:rsid w:val="006C2103"/>
    <w:rsid w:val="006C30AD"/>
    <w:rsid w:val="006D719E"/>
    <w:rsid w:val="006E5A15"/>
    <w:rsid w:val="006F1F2A"/>
    <w:rsid w:val="006F501E"/>
    <w:rsid w:val="006F6913"/>
    <w:rsid w:val="006F7E41"/>
    <w:rsid w:val="00702463"/>
    <w:rsid w:val="00706F55"/>
    <w:rsid w:val="00707EA8"/>
    <w:rsid w:val="00710FCF"/>
    <w:rsid w:val="007132C4"/>
    <w:rsid w:val="00715E2A"/>
    <w:rsid w:val="007232D3"/>
    <w:rsid w:val="00744D2D"/>
    <w:rsid w:val="00744FB3"/>
    <w:rsid w:val="00746407"/>
    <w:rsid w:val="007576E2"/>
    <w:rsid w:val="00771002"/>
    <w:rsid w:val="0078421C"/>
    <w:rsid w:val="00792996"/>
    <w:rsid w:val="00792E4E"/>
    <w:rsid w:val="00795F62"/>
    <w:rsid w:val="007A79FF"/>
    <w:rsid w:val="007B3058"/>
    <w:rsid w:val="007B395A"/>
    <w:rsid w:val="007B4654"/>
    <w:rsid w:val="007B68A6"/>
    <w:rsid w:val="007D355C"/>
    <w:rsid w:val="007D4EFE"/>
    <w:rsid w:val="007D7BCA"/>
    <w:rsid w:val="007E29CB"/>
    <w:rsid w:val="007E493D"/>
    <w:rsid w:val="007E5D83"/>
    <w:rsid w:val="007F39DA"/>
    <w:rsid w:val="00823BDF"/>
    <w:rsid w:val="00824C3E"/>
    <w:rsid w:val="00832D65"/>
    <w:rsid w:val="00855AAC"/>
    <w:rsid w:val="00857768"/>
    <w:rsid w:val="0087055D"/>
    <w:rsid w:val="008710AD"/>
    <w:rsid w:val="008762D3"/>
    <w:rsid w:val="008801D3"/>
    <w:rsid w:val="008A1415"/>
    <w:rsid w:val="008A27D3"/>
    <w:rsid w:val="008A71D9"/>
    <w:rsid w:val="008B1245"/>
    <w:rsid w:val="008B708D"/>
    <w:rsid w:val="008B7E6B"/>
    <w:rsid w:val="008D37EA"/>
    <w:rsid w:val="008D5DE9"/>
    <w:rsid w:val="008D68B6"/>
    <w:rsid w:val="008D7A8F"/>
    <w:rsid w:val="008E48A5"/>
    <w:rsid w:val="008F0D59"/>
    <w:rsid w:val="0090222F"/>
    <w:rsid w:val="009065DF"/>
    <w:rsid w:val="00910EF0"/>
    <w:rsid w:val="00911FA3"/>
    <w:rsid w:val="009171C4"/>
    <w:rsid w:val="00931772"/>
    <w:rsid w:val="009342F9"/>
    <w:rsid w:val="00936131"/>
    <w:rsid w:val="00943B6A"/>
    <w:rsid w:val="009468BE"/>
    <w:rsid w:val="0095288F"/>
    <w:rsid w:val="009547B5"/>
    <w:rsid w:val="0096242D"/>
    <w:rsid w:val="0096790F"/>
    <w:rsid w:val="0097709A"/>
    <w:rsid w:val="00980B38"/>
    <w:rsid w:val="0098324F"/>
    <w:rsid w:val="00985C28"/>
    <w:rsid w:val="0098772F"/>
    <w:rsid w:val="009877CF"/>
    <w:rsid w:val="00992816"/>
    <w:rsid w:val="009A057E"/>
    <w:rsid w:val="009B3055"/>
    <w:rsid w:val="009C66BC"/>
    <w:rsid w:val="009D4263"/>
    <w:rsid w:val="009D55BF"/>
    <w:rsid w:val="009E4C89"/>
    <w:rsid w:val="009F105F"/>
    <w:rsid w:val="009F4A12"/>
    <w:rsid w:val="00A078D0"/>
    <w:rsid w:val="00A15FEB"/>
    <w:rsid w:val="00A17B76"/>
    <w:rsid w:val="00A247B8"/>
    <w:rsid w:val="00A301C2"/>
    <w:rsid w:val="00A36FCD"/>
    <w:rsid w:val="00A42E1E"/>
    <w:rsid w:val="00A45464"/>
    <w:rsid w:val="00A45F2B"/>
    <w:rsid w:val="00A47A23"/>
    <w:rsid w:val="00A53942"/>
    <w:rsid w:val="00A55C18"/>
    <w:rsid w:val="00A60031"/>
    <w:rsid w:val="00A63EE2"/>
    <w:rsid w:val="00A64C59"/>
    <w:rsid w:val="00A67EAD"/>
    <w:rsid w:val="00A740C6"/>
    <w:rsid w:val="00A83BA9"/>
    <w:rsid w:val="00A971B2"/>
    <w:rsid w:val="00AB51DC"/>
    <w:rsid w:val="00AB6316"/>
    <w:rsid w:val="00AB755C"/>
    <w:rsid w:val="00AC0000"/>
    <w:rsid w:val="00AC30DD"/>
    <w:rsid w:val="00AD344D"/>
    <w:rsid w:val="00AD37C9"/>
    <w:rsid w:val="00AE3653"/>
    <w:rsid w:val="00AE567E"/>
    <w:rsid w:val="00AF4EC4"/>
    <w:rsid w:val="00AF4F2F"/>
    <w:rsid w:val="00B0664B"/>
    <w:rsid w:val="00B115EF"/>
    <w:rsid w:val="00B17C7C"/>
    <w:rsid w:val="00B36458"/>
    <w:rsid w:val="00B37396"/>
    <w:rsid w:val="00B46276"/>
    <w:rsid w:val="00B50921"/>
    <w:rsid w:val="00B510F3"/>
    <w:rsid w:val="00B52348"/>
    <w:rsid w:val="00B579F2"/>
    <w:rsid w:val="00B60206"/>
    <w:rsid w:val="00B623B3"/>
    <w:rsid w:val="00B64C50"/>
    <w:rsid w:val="00B671DF"/>
    <w:rsid w:val="00B97858"/>
    <w:rsid w:val="00BA3CD3"/>
    <w:rsid w:val="00BA6F46"/>
    <w:rsid w:val="00BB0F83"/>
    <w:rsid w:val="00BB4440"/>
    <w:rsid w:val="00BB6455"/>
    <w:rsid w:val="00BC4BAB"/>
    <w:rsid w:val="00BC767C"/>
    <w:rsid w:val="00BD0F8B"/>
    <w:rsid w:val="00BD4F2E"/>
    <w:rsid w:val="00BE63A2"/>
    <w:rsid w:val="00BF3616"/>
    <w:rsid w:val="00BF370E"/>
    <w:rsid w:val="00BF5821"/>
    <w:rsid w:val="00BF7201"/>
    <w:rsid w:val="00C03867"/>
    <w:rsid w:val="00C16735"/>
    <w:rsid w:val="00C35828"/>
    <w:rsid w:val="00C37682"/>
    <w:rsid w:val="00C379FA"/>
    <w:rsid w:val="00C4767D"/>
    <w:rsid w:val="00C5555A"/>
    <w:rsid w:val="00C55EA0"/>
    <w:rsid w:val="00C565CD"/>
    <w:rsid w:val="00C6209A"/>
    <w:rsid w:val="00C647BA"/>
    <w:rsid w:val="00C66568"/>
    <w:rsid w:val="00C76E97"/>
    <w:rsid w:val="00C858D9"/>
    <w:rsid w:val="00C90458"/>
    <w:rsid w:val="00C93A0D"/>
    <w:rsid w:val="00CA0235"/>
    <w:rsid w:val="00CA0414"/>
    <w:rsid w:val="00CA06EB"/>
    <w:rsid w:val="00CA13E8"/>
    <w:rsid w:val="00CA20C6"/>
    <w:rsid w:val="00CA59F7"/>
    <w:rsid w:val="00CA70CF"/>
    <w:rsid w:val="00CA7D8D"/>
    <w:rsid w:val="00CB20A9"/>
    <w:rsid w:val="00CB598D"/>
    <w:rsid w:val="00CB609F"/>
    <w:rsid w:val="00CC1855"/>
    <w:rsid w:val="00CC3838"/>
    <w:rsid w:val="00CC4372"/>
    <w:rsid w:val="00CC5217"/>
    <w:rsid w:val="00CD5A78"/>
    <w:rsid w:val="00CD7339"/>
    <w:rsid w:val="00CE1240"/>
    <w:rsid w:val="00CE2AAA"/>
    <w:rsid w:val="00CE2BBB"/>
    <w:rsid w:val="00CF361F"/>
    <w:rsid w:val="00D1124B"/>
    <w:rsid w:val="00D221A5"/>
    <w:rsid w:val="00D42E7B"/>
    <w:rsid w:val="00D4401A"/>
    <w:rsid w:val="00D50243"/>
    <w:rsid w:val="00D55B7A"/>
    <w:rsid w:val="00D66746"/>
    <w:rsid w:val="00D75279"/>
    <w:rsid w:val="00D81F21"/>
    <w:rsid w:val="00D95243"/>
    <w:rsid w:val="00DA09F8"/>
    <w:rsid w:val="00DA3B22"/>
    <w:rsid w:val="00DB086D"/>
    <w:rsid w:val="00DC1486"/>
    <w:rsid w:val="00DC5943"/>
    <w:rsid w:val="00DC72FC"/>
    <w:rsid w:val="00DD705A"/>
    <w:rsid w:val="00DE2F5F"/>
    <w:rsid w:val="00DF531B"/>
    <w:rsid w:val="00DF5439"/>
    <w:rsid w:val="00DF6EC1"/>
    <w:rsid w:val="00E00B83"/>
    <w:rsid w:val="00E10C3D"/>
    <w:rsid w:val="00E14D4A"/>
    <w:rsid w:val="00E21D92"/>
    <w:rsid w:val="00E32411"/>
    <w:rsid w:val="00E35017"/>
    <w:rsid w:val="00E364AD"/>
    <w:rsid w:val="00E36650"/>
    <w:rsid w:val="00E44626"/>
    <w:rsid w:val="00E45920"/>
    <w:rsid w:val="00E569DD"/>
    <w:rsid w:val="00E6311C"/>
    <w:rsid w:val="00E70C4E"/>
    <w:rsid w:val="00E72831"/>
    <w:rsid w:val="00E81420"/>
    <w:rsid w:val="00E86C07"/>
    <w:rsid w:val="00E93620"/>
    <w:rsid w:val="00E97BB6"/>
    <w:rsid w:val="00EA3E71"/>
    <w:rsid w:val="00EA78B1"/>
    <w:rsid w:val="00EB1E6D"/>
    <w:rsid w:val="00EB3CEC"/>
    <w:rsid w:val="00EB430C"/>
    <w:rsid w:val="00EB7D98"/>
    <w:rsid w:val="00EC0552"/>
    <w:rsid w:val="00ED61D5"/>
    <w:rsid w:val="00EE1742"/>
    <w:rsid w:val="00EE2862"/>
    <w:rsid w:val="00EE4396"/>
    <w:rsid w:val="00EF17B3"/>
    <w:rsid w:val="00EF1F4A"/>
    <w:rsid w:val="00F0752A"/>
    <w:rsid w:val="00F11527"/>
    <w:rsid w:val="00F116FE"/>
    <w:rsid w:val="00F137B1"/>
    <w:rsid w:val="00F21685"/>
    <w:rsid w:val="00F2244C"/>
    <w:rsid w:val="00F40143"/>
    <w:rsid w:val="00F4326F"/>
    <w:rsid w:val="00F52C92"/>
    <w:rsid w:val="00F547A3"/>
    <w:rsid w:val="00F54F24"/>
    <w:rsid w:val="00F64DE2"/>
    <w:rsid w:val="00F71683"/>
    <w:rsid w:val="00F75994"/>
    <w:rsid w:val="00F77F47"/>
    <w:rsid w:val="00F82C48"/>
    <w:rsid w:val="00F9456B"/>
    <w:rsid w:val="00FA175B"/>
    <w:rsid w:val="00FA6446"/>
    <w:rsid w:val="00FB0233"/>
    <w:rsid w:val="00FB4290"/>
    <w:rsid w:val="00FB4EDA"/>
    <w:rsid w:val="00FB520C"/>
    <w:rsid w:val="00FB5DD9"/>
    <w:rsid w:val="00FE2889"/>
    <w:rsid w:val="00FE2DFB"/>
    <w:rsid w:val="00FE2F95"/>
    <w:rsid w:val="00FF220B"/>
    <w:rsid w:val="099F178A"/>
    <w:rsid w:val="5A260E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  <w:style w:type="paragraph" w:styleId="3">
    <w:name w:val="Body Text Indent 2"/>
    <w:basedOn w:val="1"/>
    <w:uiPriority w:val="0"/>
    <w:pPr>
      <w:ind w:firstLine="504"/>
    </w:pPr>
    <w:rPr>
      <w:rFonts w:ascii="宋体"/>
      <w:sz w:val="24"/>
      <w:szCs w:val="2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7">
    <w:name w:val="Normal (Web)"/>
    <w:basedOn w:val="1"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uiPriority w:val="0"/>
    <w:pPr>
      <w:widowControl w:val="0"/>
      <w:jc w:val="both"/>
    </w:pPr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uiPriority w:val="0"/>
  </w:style>
  <w:style w:type="character" w:styleId="12">
    <w:name w:val="HTML Typewriter"/>
    <w:basedOn w:val="10"/>
    <w:uiPriority w:val="0"/>
    <w:rPr>
      <w:rFonts w:ascii="宋体" w:hAnsi="宋体" w:eastAsia="宋体" w:cs="宋体"/>
      <w:sz w:val="24"/>
      <w:szCs w:val="24"/>
    </w:rPr>
  </w:style>
  <w:style w:type="character" w:styleId="13">
    <w:name w:val="Hyperlink"/>
    <w:basedOn w:val="10"/>
    <w:uiPriority w:val="0"/>
    <w:rPr>
      <w:color w:val="0000FF"/>
      <w:u w:val="single"/>
    </w:rPr>
  </w:style>
  <w:style w:type="paragraph" w:customStyle="1" w:styleId="14">
    <w:name w:val=" 字元"/>
    <w:basedOn w:val="1"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styleId="15">
    <w:name w:val=""/>
    <w:basedOn w:val="1"/>
    <w:next w:val="1"/>
    <w:link w:val="16"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16">
    <w:name w:val="z-窗体底端 Char"/>
    <w:basedOn w:val="10"/>
    <w:link w:val="15"/>
    <w:uiPriority w:val="0"/>
    <w:rPr>
      <w:rFonts w:ascii="Arial" w:hAnsi="Arial" w:eastAsia="宋体" w:cs="Arial"/>
      <w:vanish/>
      <w:kern w:val="2"/>
      <w:sz w:val="16"/>
      <w:szCs w:val="16"/>
      <w:lang w:val="en-US" w:eastAsia="zh-CN" w:bidi="ar-SA"/>
    </w:rPr>
  </w:style>
  <w:style w:type="paragraph" w:styleId="17">
    <w:name w:val=""/>
    <w:basedOn w:val="1"/>
    <w:next w:val="1"/>
    <w:link w:val="18"/>
    <w:uiPriority w:val="0"/>
    <w:pPr>
      <w:pBdr>
        <w:bottom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18">
    <w:name w:val="z-窗体顶端 Char"/>
    <w:basedOn w:val="10"/>
    <w:link w:val="17"/>
    <w:uiPriority w:val="0"/>
    <w:rPr>
      <w:rFonts w:ascii="Arial" w:hAnsi="Arial" w:eastAsia="宋体" w:cs="Arial"/>
      <w:vanish/>
      <w:kern w:val="2"/>
      <w:sz w:val="16"/>
      <w:szCs w:val="1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2125</Words>
  <Characters>2219</Characters>
  <Lines>16</Lines>
  <Paragraphs>4</Paragraphs>
  <TotalTime>0</TotalTime>
  <ScaleCrop>false</ScaleCrop>
  <LinksUpToDate>false</LinksUpToDate>
  <CharactersWithSpaces>2246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2014-07-03T01:26:00Z</dcterms:created>
  <dc:creator>User</dc:creator>
  <cp:lastModifiedBy>蓉儿</cp:lastModifiedBy>
  <dcterms:modified xsi:type="dcterms:W3CDTF">2023-05-05T05:54:53Z</dcterms:modified>
  <dc:title>《如何有效推行6S现场管理》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BDDB0CD622BF45D79E476696903AEE74_13</vt:lpwstr>
  </property>
</Properties>
</file>