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000000"/>
          <w:sz w:val="30"/>
          <w:szCs w:val="30"/>
        </w:rPr>
      </w:pPr>
      <w:bookmarkStart w:id="0" w:name="_GoBack"/>
      <w:bookmarkEnd w:id="0"/>
      <w:r>
        <w:rPr>
          <w:rFonts w:hint="eastAsia" w:ascii="黑体" w:hAnsi="黑体" w:eastAsia="黑体"/>
          <w:b/>
          <w:color w:val="000000"/>
          <w:sz w:val="30"/>
          <w:szCs w:val="30"/>
        </w:rPr>
        <w:t xml:space="preserve">《金牌班组长锻造 --- </w:t>
      </w:r>
      <w:r>
        <w:rPr>
          <w:rFonts w:hint="eastAsia" w:ascii="黑体" w:hAnsi="黑体" w:eastAsia="黑体"/>
          <w:b/>
          <w:color w:val="0000FF"/>
          <w:sz w:val="30"/>
          <w:szCs w:val="30"/>
        </w:rPr>
        <w:t>日常工作管理锻造篇</w:t>
      </w:r>
      <w:r>
        <w:rPr>
          <w:rFonts w:hint="eastAsia" w:ascii="黑体" w:hAnsi="黑体" w:eastAsia="黑体"/>
          <w:b/>
          <w:color w:val="000000"/>
          <w:sz w:val="30"/>
          <w:szCs w:val="30"/>
        </w:rPr>
        <w:t xml:space="preserve"> 》</w:t>
      </w:r>
    </w:p>
    <w:p>
      <w:pPr>
        <w:rPr>
          <w:rFonts w:hint="eastAsia" w:ascii="黑体" w:hAnsi="宋体" w:eastAsia="黑体" w:cs="宋体"/>
          <w:b/>
          <w:bCs/>
          <w:color w:val="0000FF"/>
          <w:kern w:val="0"/>
          <w:sz w:val="24"/>
        </w:rPr>
      </w:pPr>
    </w:p>
    <w:p>
      <w:pPr>
        <w:rPr>
          <w:rFonts w:hint="eastAsia" w:ascii="黑体" w:hAnsi="宋体" w:eastAsia="黑体" w:cs="宋体"/>
          <w:b/>
          <w:bCs/>
          <w:color w:val="0000FF"/>
          <w:kern w:val="0"/>
          <w:sz w:val="24"/>
        </w:rPr>
      </w:pPr>
      <w:r>
        <w:rPr>
          <w:rFonts w:hint="eastAsia" w:ascii="黑体" w:hAnsi="宋体" w:eastAsia="黑体" w:cs="宋体"/>
          <w:b/>
          <w:bCs/>
          <w:color w:val="0000FF"/>
          <w:kern w:val="0"/>
          <w:sz w:val="24"/>
        </w:rPr>
        <w:t>（一）课程背景</w:t>
      </w:r>
    </w:p>
    <w:p>
      <w:pPr>
        <w:spacing w:line="500" w:lineRule="exact"/>
        <w:rPr>
          <w:rFonts w:hint="eastAsia"/>
        </w:rPr>
      </w:pPr>
      <w:r>
        <w:rPr>
          <w:rFonts w:hint="eastAsia"/>
        </w:rPr>
        <w:t xml:space="preserve">    企业的经营环境日趋复杂多变，战略制定和战略执行同样重要。如果执行力缺失，再完美的策略也会随时崩溃。在企业，高层管理者负责战略的制定，中基层员工负责战略的执行，所以企业的执行力如何，中基层的管理水平至关重要，而作为直接“带兵打仗，攻城略地”的基层主管---班组长，其管理水平如何更加直接关系到战略的执行力。</w:t>
      </w:r>
    </w:p>
    <w:p>
      <w:pPr>
        <w:spacing w:line="500" w:lineRule="exact"/>
        <w:ind w:firstLine="420" w:firstLineChars="200"/>
        <w:rPr>
          <w:rFonts w:hint="eastAsia"/>
        </w:rPr>
      </w:pPr>
      <w:r>
        <w:rPr>
          <w:rFonts w:hint="eastAsia"/>
        </w:rPr>
        <w:t>所以作为“兵头将尾”的班组长，“麻雀虽小，但五赃俱全”，“官虽不大，但作用不小”，不可忽视！但在当下中国诸多企业的管理现实中，班组长的作用没有完全受到重视，并且因为广大班组长都由生产一线的普通员工提拔而来，文化水平普遍不高，缺乏系统有效的管理培训，所以管理水平普遍都不高。“在其位，而不能谋其职”是当下很多企业班组长都面临的尴尬局面。</w:t>
      </w:r>
    </w:p>
    <w:p>
      <w:pPr>
        <w:spacing w:line="500" w:lineRule="exact"/>
        <w:ind w:firstLine="420" w:firstLineChars="200"/>
        <w:rPr>
          <w:rFonts w:hint="eastAsia"/>
        </w:rPr>
      </w:pPr>
      <w:r>
        <w:rPr>
          <w:rFonts w:hint="eastAsia"/>
        </w:rPr>
        <w:t>上海思坡特管理顾问正是居于中国企业基层班组长所处的实际状况，而开发了《金牌班组长锻造》系列课程，课程分为：基础篇、提升篇和技能强化篇（TWI）。课程的设计借鉴了国外成熟、先进的理念，并结合中国企业的实际，通过大量的工厂实际管理案例剖析，并辅以体验式互动相结合的多种教学手段，旨在帮助企业广大中基层管理者开启企业管理的智慧之门，不断提升管理水平和综合素质，为中国从“制造业大国”向“制造业强国”转变贡献自已的力量。</w:t>
      </w:r>
    </w:p>
    <w:p>
      <w:pPr>
        <w:rPr>
          <w:rFonts w:hint="eastAsia"/>
        </w:rPr>
      </w:pPr>
      <w:r>
        <w:rPr>
          <w:rFonts w:hint="eastAsia"/>
        </w:rPr>
        <w:t xml:space="preserve">    </w:t>
      </w:r>
    </w:p>
    <w:p>
      <w:pPr>
        <w:spacing w:line="500" w:lineRule="exact"/>
        <w:rPr>
          <w:rFonts w:hint="eastAsia" w:ascii="黑体" w:hAnsi="宋体" w:eastAsia="黑体" w:cs="宋体"/>
          <w:b/>
          <w:bCs/>
          <w:color w:val="0000FF"/>
          <w:kern w:val="0"/>
          <w:sz w:val="24"/>
        </w:rPr>
      </w:pPr>
      <w:r>
        <w:rPr>
          <w:rFonts w:hint="eastAsia" w:ascii="黑体" w:hAnsi="宋体" w:eastAsia="黑体" w:cs="宋体"/>
          <w:b/>
          <w:bCs/>
          <w:color w:val="0000FF"/>
          <w:kern w:val="0"/>
          <w:sz w:val="24"/>
        </w:rPr>
        <w:t>（二）课程目的</w:t>
      </w:r>
    </w:p>
    <w:p>
      <w:pPr>
        <w:spacing w:line="500" w:lineRule="exact"/>
        <w:rPr>
          <w:rFonts w:hint="eastAsia"/>
        </w:rPr>
      </w:pPr>
      <w:r>
        <w:rPr>
          <w:rFonts w:hint="eastAsia"/>
        </w:rPr>
        <w:t xml:space="preserve">    本篇的设置重点侧重于金牌班组长的日常工作管理和需要掌握的相关管理工具，通过本课程的学习，学员能够：</w:t>
      </w:r>
    </w:p>
    <w:p>
      <w:pPr>
        <w:numPr>
          <w:ilvl w:val="0"/>
          <w:numId w:val="1"/>
        </w:numPr>
        <w:spacing w:line="500" w:lineRule="exact"/>
        <w:rPr>
          <w:rFonts w:hint="eastAsia"/>
        </w:rPr>
      </w:pPr>
      <w:r>
        <w:rPr>
          <w:rFonts w:hint="eastAsia"/>
        </w:rPr>
        <w:t>理清日常工作的思路；</w:t>
      </w:r>
    </w:p>
    <w:p>
      <w:pPr>
        <w:numPr>
          <w:ilvl w:val="0"/>
          <w:numId w:val="1"/>
        </w:numPr>
        <w:spacing w:line="500" w:lineRule="exact"/>
        <w:rPr>
          <w:rFonts w:hint="eastAsia"/>
        </w:rPr>
      </w:pPr>
      <w:r>
        <w:rPr>
          <w:rFonts w:hint="eastAsia"/>
        </w:rPr>
        <w:t>强化日常基础管理工作的成效；</w:t>
      </w:r>
    </w:p>
    <w:p>
      <w:pPr>
        <w:numPr>
          <w:ilvl w:val="0"/>
          <w:numId w:val="1"/>
        </w:numPr>
        <w:spacing w:line="500" w:lineRule="exact"/>
        <w:rPr>
          <w:rFonts w:hint="eastAsia"/>
        </w:rPr>
      </w:pPr>
      <w:r>
        <w:rPr>
          <w:rFonts w:hint="eastAsia"/>
        </w:rPr>
        <w:t>掌握工常工作的技巧；</w:t>
      </w:r>
    </w:p>
    <w:p>
      <w:pPr>
        <w:numPr>
          <w:ilvl w:val="0"/>
          <w:numId w:val="1"/>
        </w:numPr>
        <w:spacing w:line="500" w:lineRule="exact"/>
        <w:rPr>
          <w:rFonts w:hint="eastAsia"/>
        </w:rPr>
      </w:pPr>
      <w:r>
        <w:rPr>
          <w:rFonts w:hint="eastAsia"/>
        </w:rPr>
        <w:t>学会应该管理的相关工具能提高工作水平和工作效率；</w:t>
      </w:r>
    </w:p>
    <w:p>
      <w:pPr>
        <w:spacing w:line="500" w:lineRule="exact"/>
        <w:ind w:left="420"/>
        <w:rPr>
          <w:rFonts w:hint="eastAsia"/>
        </w:rPr>
      </w:pPr>
      <w:r>
        <w:rPr>
          <w:rFonts w:hint="eastAsia"/>
        </w:rPr>
        <w:t>5、为提高自身综合管理水平打下更为坚实的基础。</w:t>
      </w:r>
    </w:p>
    <w:p>
      <w:pPr>
        <w:spacing w:line="500" w:lineRule="exact"/>
        <w:rPr>
          <w:rFonts w:hint="eastAsia" w:ascii="黑体" w:eastAsia="黑体"/>
          <w:b/>
          <w:color w:val="0000FF"/>
          <w:sz w:val="24"/>
        </w:rPr>
      </w:pPr>
      <w:r>
        <w:rPr>
          <w:rFonts w:hint="eastAsia" w:ascii="黑体" w:eastAsia="黑体"/>
          <w:b/>
          <w:color w:val="0000FF"/>
          <w:sz w:val="24"/>
        </w:rPr>
        <w:t>（三）课程大纲</w:t>
      </w:r>
      <w:r>
        <w:rPr>
          <w:rFonts w:hint="eastAsia" w:ascii="宋体" w:hAnsi="宋体"/>
          <w:b/>
          <w:color w:val="0000FF"/>
          <w:sz w:val="24"/>
        </w:rPr>
        <w:t>（2天，12小时）</w:t>
      </w:r>
    </w:p>
    <w:p>
      <w:pPr>
        <w:spacing w:line="500" w:lineRule="exact"/>
        <w:rPr>
          <w:rFonts w:hint="eastAsia" w:ascii="黑体" w:hAnsi="宋体" w:eastAsia="黑体"/>
          <w:color w:val="000000"/>
          <w:sz w:val="24"/>
        </w:rPr>
      </w:pPr>
      <w:r>
        <w:rPr>
          <w:rFonts w:hint="eastAsia" w:ascii="黑体" w:hAnsi="宋体" w:eastAsia="黑体"/>
          <w:color w:val="000000"/>
          <w:sz w:val="24"/>
        </w:rPr>
        <w:t>第一部分：金牌班组长日常工作管理技巧</w:t>
      </w:r>
    </w:p>
    <w:p>
      <w:pPr>
        <w:spacing w:line="500" w:lineRule="exact"/>
        <w:rPr>
          <w:rFonts w:hint="eastAsia"/>
          <w:color w:val="0000FF"/>
        </w:rPr>
      </w:pPr>
      <w:r>
        <w:rPr>
          <w:rFonts w:hint="eastAsia"/>
          <w:color w:val="0000FF"/>
        </w:rPr>
        <w:t>引言：抓住重点，提高工作效率与工作质量</w:t>
      </w:r>
    </w:p>
    <w:p>
      <w:pPr>
        <w:spacing w:line="500" w:lineRule="exact"/>
        <w:rPr>
          <w:rFonts w:hint="eastAsia"/>
        </w:rPr>
      </w:pPr>
      <w:r>
        <w:rPr>
          <w:rFonts w:hint="eastAsia"/>
        </w:rPr>
        <w:t>1、班组长的日常工作有哪些？</w:t>
      </w:r>
    </w:p>
    <w:p>
      <w:pPr>
        <w:spacing w:line="500" w:lineRule="exact"/>
        <w:rPr>
          <w:rFonts w:hint="eastAsia"/>
        </w:rPr>
      </w:pPr>
      <w:r>
        <w:rPr>
          <w:rFonts w:hint="eastAsia"/>
        </w:rPr>
        <w:t>2、如何制作班组日常工作计划</w:t>
      </w:r>
    </w:p>
    <w:p>
      <w:pPr>
        <w:spacing w:line="500" w:lineRule="exact"/>
        <w:rPr>
          <w:rFonts w:hint="eastAsia"/>
        </w:rPr>
      </w:pPr>
      <w:r>
        <w:rPr>
          <w:rFonts w:hint="eastAsia"/>
        </w:rPr>
        <w:t>3、工作交接的几个关键点必需把握</w:t>
      </w:r>
    </w:p>
    <w:p>
      <w:pPr>
        <w:spacing w:line="500" w:lineRule="exact"/>
        <w:rPr>
          <w:rFonts w:hint="eastAsia"/>
        </w:rPr>
      </w:pPr>
      <w:r>
        <w:rPr>
          <w:rFonts w:hint="eastAsia"/>
        </w:rPr>
        <w:t>4、开好班前班后会</w:t>
      </w:r>
    </w:p>
    <w:p>
      <w:pPr>
        <w:spacing w:line="500" w:lineRule="exact"/>
        <w:rPr>
          <w:rFonts w:hint="eastAsia"/>
        </w:rPr>
      </w:pPr>
      <w:r>
        <w:rPr>
          <w:rFonts w:hint="eastAsia"/>
        </w:rPr>
        <w:t>5、班前班后会以什么样的形式来开</w:t>
      </w:r>
    </w:p>
    <w:p>
      <w:pPr>
        <w:spacing w:line="500" w:lineRule="exact"/>
        <w:rPr>
          <w:rFonts w:hint="eastAsia"/>
        </w:rPr>
      </w:pPr>
      <w:r>
        <w:rPr>
          <w:rFonts w:hint="eastAsia"/>
        </w:rPr>
        <w:t>6、班前会开些什么内容</w:t>
      </w:r>
    </w:p>
    <w:p>
      <w:pPr>
        <w:spacing w:line="500" w:lineRule="exact"/>
        <w:rPr>
          <w:rFonts w:hint="eastAsia"/>
        </w:rPr>
      </w:pPr>
      <w:r>
        <w:rPr>
          <w:rFonts w:hint="eastAsia"/>
        </w:rPr>
        <w:t>7、班后会开些什么内容</w:t>
      </w:r>
    </w:p>
    <w:p>
      <w:pPr>
        <w:spacing w:line="500" w:lineRule="exact"/>
        <w:rPr>
          <w:rFonts w:hint="eastAsia"/>
        </w:rPr>
      </w:pPr>
      <w:r>
        <w:rPr>
          <w:rFonts w:hint="eastAsia"/>
        </w:rPr>
        <w:t>8、班前班后会的开会技巧</w:t>
      </w:r>
    </w:p>
    <w:p>
      <w:pPr>
        <w:spacing w:line="500" w:lineRule="exact"/>
        <w:rPr>
          <w:rFonts w:hint="eastAsia" w:ascii="宋体" w:hAnsi="宋体"/>
          <w:color w:val="0000FF"/>
        </w:rPr>
      </w:pPr>
      <w:r>
        <w:rPr>
          <w:rFonts w:hint="eastAsia" w:ascii="宋体" w:hAnsi="宋体"/>
          <w:color w:val="0000FF"/>
        </w:rPr>
        <w:t>■</w:t>
      </w:r>
      <w:r>
        <w:rPr>
          <w:rFonts w:hint="eastAsia" w:ascii="宋体" w:hAnsi="宋体"/>
          <w:b/>
          <w:color w:val="0000FF"/>
        </w:rPr>
        <w:t xml:space="preserve"> 互动环节：</w:t>
      </w:r>
      <w:r>
        <w:rPr>
          <w:rFonts w:hint="eastAsia" w:ascii="宋体" w:hAnsi="宋体"/>
          <w:color w:val="0000FF"/>
        </w:rPr>
        <w:t>早会情景模拟</w:t>
      </w:r>
    </w:p>
    <w:p>
      <w:pPr>
        <w:spacing w:line="500" w:lineRule="exact"/>
        <w:rPr>
          <w:rFonts w:hint="eastAsia"/>
        </w:rPr>
      </w:pPr>
      <w:r>
        <w:rPr>
          <w:rFonts w:hint="eastAsia"/>
        </w:rPr>
        <w:t>9、工作确认时必需确认的几个关键点</w:t>
      </w:r>
    </w:p>
    <w:p>
      <w:pPr>
        <w:spacing w:line="500" w:lineRule="exact"/>
        <w:rPr>
          <w:rFonts w:hint="eastAsia"/>
        </w:rPr>
      </w:pPr>
      <w:r>
        <w:rPr>
          <w:rFonts w:hint="eastAsia"/>
        </w:rPr>
        <w:t>10、分派工作和发布命令的几个技巧</w:t>
      </w:r>
    </w:p>
    <w:p>
      <w:pPr>
        <w:spacing w:line="500" w:lineRule="exact"/>
        <w:rPr>
          <w:rFonts w:hint="eastAsia"/>
        </w:rPr>
      </w:pPr>
    </w:p>
    <w:p>
      <w:pPr>
        <w:spacing w:line="500" w:lineRule="exact"/>
        <w:rPr>
          <w:rFonts w:hint="eastAsia" w:ascii="黑体" w:hAnsi="宋体" w:eastAsia="黑体"/>
          <w:color w:val="000000"/>
          <w:sz w:val="24"/>
        </w:rPr>
      </w:pPr>
      <w:r>
        <w:rPr>
          <w:rFonts w:hint="eastAsia" w:ascii="黑体" w:hAnsi="宋体" w:eastAsia="黑体"/>
          <w:color w:val="000000"/>
          <w:sz w:val="24"/>
        </w:rPr>
        <w:t xml:space="preserve">第二部分：金牌班组长现场管理技巧---通过现场管理培训下属的“规则”意识         </w:t>
      </w:r>
    </w:p>
    <w:p>
      <w:pPr>
        <w:spacing w:line="500" w:lineRule="exact"/>
        <w:ind w:firstLine="103" w:firstLineChars="49"/>
        <w:rPr>
          <w:rFonts w:hint="eastAsia"/>
          <w:b/>
          <w:color w:val="0000FF"/>
          <w:sz w:val="24"/>
        </w:rPr>
      </w:pPr>
      <w:r>
        <w:rPr>
          <w:rFonts w:hint="eastAsia" w:ascii="宋体" w:hAnsi="宋体"/>
          <w:b/>
          <w:color w:val="0000FF"/>
        </w:rPr>
        <w:t>引言：</w:t>
      </w:r>
      <w:r>
        <w:rPr>
          <w:rFonts w:hint="eastAsia" w:ascii="宋体" w:hAnsi="宋体"/>
          <w:color w:val="0000FF"/>
        </w:rPr>
        <w:t>天下大事必做于细，天下难事必做于易</w:t>
      </w:r>
    </w:p>
    <w:p>
      <w:pPr>
        <w:spacing w:line="500" w:lineRule="exact"/>
        <w:ind w:firstLine="105" w:firstLineChars="50"/>
        <w:rPr>
          <w:rFonts w:hint="eastAsia" w:ascii="宋体" w:hAnsi="宋体"/>
        </w:rPr>
      </w:pPr>
      <w:r>
        <w:rPr>
          <w:rFonts w:hint="eastAsia" w:ascii="宋体" w:hAnsi="宋体"/>
        </w:rPr>
        <w:t>1、</w:t>
      </w:r>
      <w:r>
        <w:rPr>
          <w:rFonts w:hint="eastAsia" w:ascii="宋体" w:hAnsi="宋体"/>
          <w:color w:val="000000"/>
        </w:rPr>
        <w:t>现场管理的含义、对象和范围</w:t>
      </w:r>
    </w:p>
    <w:p>
      <w:pPr>
        <w:spacing w:line="500" w:lineRule="exact"/>
        <w:ind w:firstLine="105" w:firstLineChars="50"/>
        <w:rPr>
          <w:rFonts w:hint="eastAsia" w:ascii="宋体" w:hAnsi="宋体"/>
        </w:rPr>
      </w:pPr>
      <w:r>
        <w:rPr>
          <w:rFonts w:hint="eastAsia" w:ascii="宋体" w:hAnsi="宋体"/>
        </w:rPr>
        <w:t>2、现场管理的重要意义</w:t>
      </w:r>
    </w:p>
    <w:p>
      <w:pPr>
        <w:spacing w:line="500" w:lineRule="exact"/>
        <w:rPr>
          <w:rFonts w:hint="eastAsia" w:ascii="宋体" w:hAnsi="宋体"/>
          <w:color w:val="0000FF"/>
        </w:rPr>
      </w:pPr>
      <w:r>
        <w:rPr>
          <w:rFonts w:hint="eastAsia" w:ascii="宋体" w:hAnsi="宋体"/>
          <w:b/>
          <w:color w:val="0000FF"/>
        </w:rPr>
        <w:t>■ 案例分享：</w:t>
      </w:r>
      <w:r>
        <w:rPr>
          <w:rFonts w:hint="eastAsia" w:ascii="宋体" w:hAnsi="宋体"/>
          <w:color w:val="0000FF"/>
        </w:rPr>
        <w:t>优秀企业现场图片赏析</w:t>
      </w:r>
    </w:p>
    <w:p>
      <w:pPr>
        <w:spacing w:line="500" w:lineRule="exact"/>
        <w:ind w:firstLine="105" w:firstLineChars="50"/>
        <w:rPr>
          <w:rFonts w:hint="eastAsia" w:ascii="宋体" w:hAnsi="宋体"/>
        </w:rPr>
      </w:pPr>
      <w:r>
        <w:rPr>
          <w:rFonts w:hint="eastAsia" w:ascii="宋体" w:hAnsi="宋体"/>
        </w:rPr>
        <w:t>3、现场优化的十大标志</w:t>
      </w:r>
    </w:p>
    <w:p>
      <w:pPr>
        <w:spacing w:line="500" w:lineRule="exact"/>
        <w:ind w:firstLine="105" w:firstLineChars="50"/>
        <w:rPr>
          <w:rFonts w:hint="eastAsia" w:ascii="宋体" w:hAnsi="宋体"/>
        </w:rPr>
      </w:pPr>
      <w:r>
        <w:rPr>
          <w:rFonts w:hint="eastAsia" w:ascii="宋体" w:hAnsi="宋体"/>
          <w:color w:val="000000"/>
        </w:rPr>
        <w:t>4、</w:t>
      </w:r>
      <w:r>
        <w:rPr>
          <w:rFonts w:hint="eastAsia" w:ascii="宋体" w:hAnsi="宋体"/>
        </w:rPr>
        <w:t>现场管理的基础----5S管理</w:t>
      </w:r>
    </w:p>
    <w:p>
      <w:pPr>
        <w:spacing w:line="500" w:lineRule="exact"/>
        <w:ind w:firstLine="105" w:firstLineChars="50"/>
        <w:rPr>
          <w:rFonts w:hint="eastAsia" w:ascii="宋体" w:hAnsi="宋体"/>
        </w:rPr>
      </w:pPr>
      <w:r>
        <w:rPr>
          <w:rFonts w:hint="eastAsia" w:ascii="宋体" w:hAnsi="宋体"/>
        </w:rPr>
        <w:t>5、成功推行5S的要领和技巧</w:t>
      </w:r>
    </w:p>
    <w:p>
      <w:pPr>
        <w:spacing w:line="500" w:lineRule="exact"/>
        <w:ind w:firstLine="105" w:firstLineChars="50"/>
        <w:rPr>
          <w:rFonts w:hint="eastAsia" w:ascii="宋体" w:hAnsi="宋体"/>
        </w:rPr>
      </w:pPr>
      <w:r>
        <w:rPr>
          <w:rFonts w:hint="eastAsia" w:ascii="宋体" w:hAnsi="宋体"/>
        </w:rPr>
        <w:t>6、</w:t>
      </w:r>
      <w:r>
        <w:rPr>
          <w:rFonts w:hint="eastAsia"/>
        </w:rPr>
        <w:t>重温“5S”现场管理</w:t>
      </w:r>
    </w:p>
    <w:p>
      <w:pPr>
        <w:spacing w:line="500" w:lineRule="exact"/>
        <w:ind w:firstLine="105" w:firstLineChars="50"/>
        <w:rPr>
          <w:rFonts w:hint="eastAsia" w:ascii="宋体" w:hAnsi="宋体"/>
        </w:rPr>
      </w:pPr>
      <w:r>
        <w:rPr>
          <w:rFonts w:hint="eastAsia" w:ascii="宋体" w:hAnsi="宋体"/>
        </w:rPr>
        <w:t>7、</w:t>
      </w:r>
      <w:r>
        <w:rPr>
          <w:rFonts w:hint="eastAsia"/>
        </w:rPr>
        <w:t>如何将5S的意识和要求下达到每一位员工</w:t>
      </w:r>
    </w:p>
    <w:p>
      <w:pPr>
        <w:spacing w:line="500" w:lineRule="exact"/>
        <w:ind w:firstLine="105" w:firstLineChars="50"/>
        <w:rPr>
          <w:rFonts w:hint="eastAsia"/>
        </w:rPr>
      </w:pPr>
      <w:r>
        <w:rPr>
          <w:rFonts w:hint="eastAsia" w:ascii="宋体" w:hAnsi="宋体"/>
        </w:rPr>
        <w:t>8、</w:t>
      </w:r>
      <w:r>
        <w:rPr>
          <w:rFonts w:hint="eastAsia"/>
        </w:rPr>
        <w:t>5S管理与执行力</w:t>
      </w:r>
    </w:p>
    <w:p>
      <w:pPr>
        <w:spacing w:line="500" w:lineRule="exact"/>
        <w:ind w:firstLine="105" w:firstLineChars="50"/>
        <w:rPr>
          <w:rFonts w:hint="eastAsia"/>
        </w:rPr>
      </w:pPr>
      <w:r>
        <w:rPr>
          <w:rFonts w:hint="eastAsia"/>
        </w:rPr>
        <w:t>9、如何塑造具有良好工作习惯的员工</w:t>
      </w:r>
    </w:p>
    <w:p>
      <w:pPr>
        <w:spacing w:line="500" w:lineRule="exact"/>
        <w:rPr>
          <w:rFonts w:hint="eastAsia"/>
          <w:color w:val="0000FF"/>
        </w:rPr>
      </w:pPr>
      <w:r>
        <w:rPr>
          <w:rFonts w:hint="eastAsia"/>
          <w:b/>
          <w:color w:val="0000FF"/>
        </w:rPr>
        <w:t>■ 体验式互动：</w:t>
      </w:r>
      <w:r>
        <w:rPr>
          <w:rFonts w:hint="eastAsia"/>
          <w:color w:val="0000FF"/>
        </w:rPr>
        <w:t>如何才能改变员工的不良习惯</w:t>
      </w:r>
    </w:p>
    <w:p>
      <w:pPr>
        <w:spacing w:line="500" w:lineRule="exact"/>
        <w:ind w:firstLine="105" w:firstLineChars="50"/>
        <w:rPr>
          <w:rFonts w:hint="eastAsia" w:ascii="宋体" w:hAnsi="宋体"/>
          <w:color w:val="000000"/>
        </w:rPr>
      </w:pPr>
      <w:r>
        <w:rPr>
          <w:rFonts w:hint="eastAsia" w:ascii="宋体" w:hAnsi="宋体"/>
          <w:color w:val="000000"/>
        </w:rPr>
        <w:t>10、如何在现场实施目视管理</w:t>
      </w:r>
    </w:p>
    <w:p>
      <w:pPr>
        <w:spacing w:line="500" w:lineRule="exact"/>
        <w:rPr>
          <w:rFonts w:hint="eastAsia"/>
          <w:color w:val="0000FF"/>
        </w:rPr>
      </w:pPr>
      <w:r>
        <w:rPr>
          <w:rFonts w:hint="eastAsia" w:ascii="宋体" w:hAnsi="宋体"/>
          <w:color w:val="0000FF"/>
        </w:rPr>
        <w:t xml:space="preserve">■ </w:t>
      </w:r>
      <w:r>
        <w:rPr>
          <w:rFonts w:hint="eastAsia" w:ascii="宋体" w:hAnsi="宋体"/>
          <w:b/>
          <w:color w:val="0000FF"/>
        </w:rPr>
        <w:t>案例分析：</w:t>
      </w:r>
      <w:r>
        <w:rPr>
          <w:rFonts w:hint="eastAsia"/>
          <w:color w:val="0000FF"/>
        </w:rPr>
        <w:t>现场图片案例解析</w:t>
      </w:r>
    </w:p>
    <w:p>
      <w:pPr>
        <w:spacing w:line="500" w:lineRule="exact"/>
        <w:rPr>
          <w:rFonts w:hint="eastAsia"/>
          <w:color w:val="0000FF"/>
        </w:rPr>
      </w:pPr>
    </w:p>
    <w:p>
      <w:pPr>
        <w:spacing w:line="500" w:lineRule="exact"/>
        <w:rPr>
          <w:rFonts w:hint="eastAsia" w:ascii="黑体" w:eastAsia="黑体"/>
          <w:color w:val="000000"/>
          <w:sz w:val="24"/>
        </w:rPr>
      </w:pPr>
      <w:r>
        <w:rPr>
          <w:rFonts w:hint="eastAsia" w:ascii="黑体" w:eastAsia="黑体"/>
          <w:color w:val="000000"/>
          <w:sz w:val="24"/>
        </w:rPr>
        <w:t>第三部分：金牌班组长如何对员工进行培训</w:t>
      </w:r>
    </w:p>
    <w:p>
      <w:pPr>
        <w:spacing w:line="500" w:lineRule="exact"/>
        <w:rPr>
          <w:rFonts w:hint="eastAsia" w:ascii="宋体" w:hAnsi="宋体"/>
          <w:color w:val="0000FF"/>
          <w:szCs w:val="21"/>
        </w:rPr>
      </w:pPr>
      <w:r>
        <w:rPr>
          <w:rFonts w:hint="eastAsia" w:ascii="宋体" w:hAnsi="宋体"/>
          <w:color w:val="0000FF"/>
          <w:szCs w:val="21"/>
        </w:rPr>
        <w:t>引言：下属的成长与提升 ＝ 自已能力的延伸</w:t>
      </w:r>
    </w:p>
    <w:p>
      <w:pPr>
        <w:spacing w:line="500" w:lineRule="exact"/>
        <w:rPr>
          <w:rFonts w:hint="eastAsia" w:ascii="宋体" w:hAnsi="宋体"/>
          <w:szCs w:val="21"/>
        </w:rPr>
      </w:pPr>
      <w:r>
        <w:rPr>
          <w:rFonts w:hint="eastAsia" w:ascii="宋体" w:hAnsi="宋体"/>
          <w:szCs w:val="21"/>
        </w:rPr>
        <w:t>1、培训有什么意义；</w:t>
      </w:r>
    </w:p>
    <w:p>
      <w:pPr>
        <w:spacing w:line="500" w:lineRule="exact"/>
        <w:rPr>
          <w:rFonts w:hint="eastAsia" w:ascii="宋体" w:hAnsi="宋体"/>
          <w:szCs w:val="21"/>
        </w:rPr>
      </w:pPr>
      <w:r>
        <w:rPr>
          <w:rFonts w:hint="eastAsia" w:ascii="宋体" w:hAnsi="宋体"/>
          <w:szCs w:val="21"/>
        </w:rPr>
        <w:t>2、对培训认识的几个误区；</w:t>
      </w:r>
    </w:p>
    <w:p>
      <w:pPr>
        <w:spacing w:line="500" w:lineRule="exact"/>
        <w:rPr>
          <w:rFonts w:hint="eastAsia" w:ascii="宋体" w:hAnsi="宋体"/>
          <w:szCs w:val="21"/>
        </w:rPr>
      </w:pPr>
      <w:r>
        <w:rPr>
          <w:rFonts w:hint="eastAsia" w:ascii="宋体" w:hAnsi="宋体"/>
          <w:szCs w:val="21"/>
        </w:rPr>
        <w:t>3、下属培训需从哪些方面来进行；</w:t>
      </w:r>
    </w:p>
    <w:p>
      <w:pPr>
        <w:spacing w:line="500" w:lineRule="exact"/>
        <w:rPr>
          <w:rFonts w:hint="eastAsia"/>
        </w:rPr>
      </w:pPr>
      <w:r>
        <w:rPr>
          <w:rFonts w:hint="eastAsia"/>
        </w:rPr>
        <w:t>4、员工培训不能一刀切；</w:t>
      </w:r>
    </w:p>
    <w:p>
      <w:pPr>
        <w:spacing w:line="500" w:lineRule="exact"/>
        <w:rPr>
          <w:rFonts w:hint="eastAsia"/>
          <w:color w:val="000000"/>
        </w:rPr>
      </w:pPr>
      <w:r>
        <w:rPr>
          <w:rFonts w:hint="eastAsia"/>
          <w:color w:val="000000"/>
        </w:rPr>
        <w:t>5、如何针对不同员工制定针对性培训计划；</w:t>
      </w:r>
    </w:p>
    <w:p>
      <w:pPr>
        <w:spacing w:line="500" w:lineRule="exact"/>
        <w:rPr>
          <w:rFonts w:hint="eastAsia"/>
          <w:color w:val="000000"/>
        </w:rPr>
      </w:pPr>
      <w:r>
        <w:rPr>
          <w:rFonts w:hint="eastAsia"/>
          <w:color w:val="000000"/>
        </w:rPr>
        <w:t>6、如何有效实施培训计划；</w:t>
      </w:r>
    </w:p>
    <w:p>
      <w:pPr>
        <w:spacing w:line="500" w:lineRule="exact"/>
        <w:rPr>
          <w:rFonts w:hint="eastAsia"/>
        </w:rPr>
      </w:pPr>
      <w:r>
        <w:rPr>
          <w:rFonts w:hint="eastAsia"/>
        </w:rPr>
        <w:t>7、新员工培训需要注决哪些问题；</w:t>
      </w:r>
    </w:p>
    <w:p>
      <w:pPr>
        <w:spacing w:line="500" w:lineRule="exact"/>
        <w:rPr>
          <w:rFonts w:hint="eastAsia"/>
          <w:color w:val="000000"/>
        </w:rPr>
      </w:pPr>
      <w:r>
        <w:rPr>
          <w:rFonts w:hint="eastAsia"/>
          <w:color w:val="000000"/>
        </w:rPr>
        <w:t>8、如何对新员工进行有效培训；</w:t>
      </w:r>
    </w:p>
    <w:p>
      <w:pPr>
        <w:spacing w:line="500" w:lineRule="exact"/>
        <w:rPr>
          <w:rFonts w:hint="eastAsia"/>
          <w:color w:val="000000"/>
        </w:rPr>
      </w:pPr>
      <w:r>
        <w:rPr>
          <w:rFonts w:hint="eastAsia"/>
          <w:color w:val="000000"/>
        </w:rPr>
        <w:t>9、如何培养和储备多能工</w:t>
      </w:r>
    </w:p>
    <w:p>
      <w:pPr>
        <w:spacing w:line="500" w:lineRule="exact"/>
        <w:rPr>
          <w:rFonts w:hint="eastAsia"/>
        </w:rPr>
      </w:pPr>
      <w:r>
        <w:rPr>
          <w:rFonts w:hint="eastAsia"/>
        </w:rPr>
        <w:t>10、班组长如何对多能工进行有效管理</w:t>
      </w:r>
    </w:p>
    <w:p>
      <w:pPr>
        <w:spacing w:line="500" w:lineRule="exact"/>
        <w:rPr>
          <w:rFonts w:hint="eastAsia"/>
          <w:color w:val="000000"/>
        </w:rPr>
      </w:pPr>
      <w:r>
        <w:rPr>
          <w:rFonts w:hint="eastAsia"/>
          <w:color w:val="000000"/>
        </w:rPr>
        <w:t>11、员工OJT（在职培训）实施的技巧---四阶段指导法</w:t>
      </w:r>
    </w:p>
    <w:p>
      <w:pPr>
        <w:spacing w:line="500" w:lineRule="exact"/>
        <w:rPr>
          <w:rFonts w:hint="eastAsia"/>
          <w:color w:val="000000"/>
        </w:rPr>
      </w:pPr>
      <w:r>
        <w:rPr>
          <w:rFonts w:hint="eastAsia"/>
          <w:color w:val="000000"/>
        </w:rPr>
        <w:t>12、如何管理员工的职业技能进行有效管理</w:t>
      </w:r>
    </w:p>
    <w:p>
      <w:pPr>
        <w:spacing w:line="500" w:lineRule="exact"/>
        <w:rPr>
          <w:rFonts w:hint="eastAsia" w:ascii="宋体" w:hAnsi="宋体"/>
          <w:color w:val="0000FF"/>
          <w:szCs w:val="21"/>
        </w:rPr>
      </w:pPr>
      <w:r>
        <w:rPr>
          <w:rFonts w:hint="eastAsia" w:ascii="宋体" w:hAnsi="宋体"/>
          <w:color w:val="0000FF"/>
          <w:szCs w:val="21"/>
        </w:rPr>
        <w:t>◆ 互动演练环节：员工针对性培训计划制订</w:t>
      </w:r>
    </w:p>
    <w:p>
      <w:pPr>
        <w:spacing w:line="500" w:lineRule="exact"/>
        <w:rPr>
          <w:rFonts w:hint="eastAsia" w:ascii="宋体" w:hAnsi="宋体"/>
          <w:color w:val="0000FF"/>
          <w:szCs w:val="21"/>
        </w:rPr>
      </w:pPr>
    </w:p>
    <w:p>
      <w:pPr>
        <w:spacing w:line="500" w:lineRule="exact"/>
        <w:rPr>
          <w:rFonts w:hint="eastAsia" w:ascii="黑体" w:eastAsia="黑体"/>
          <w:color w:val="000000"/>
          <w:sz w:val="24"/>
        </w:rPr>
      </w:pPr>
      <w:r>
        <w:rPr>
          <w:rFonts w:hint="eastAsia" w:ascii="黑体" w:eastAsia="黑体"/>
          <w:color w:val="000000"/>
          <w:sz w:val="24"/>
        </w:rPr>
        <w:t>第四部分：金牌班组长必需掌握的简易管理工具</w:t>
      </w:r>
    </w:p>
    <w:p>
      <w:pPr>
        <w:spacing w:line="500" w:lineRule="exact"/>
        <w:rPr>
          <w:rFonts w:hint="eastAsia"/>
          <w:color w:val="0000FF"/>
        </w:rPr>
      </w:pPr>
      <w:r>
        <w:rPr>
          <w:rFonts w:hint="eastAsia"/>
          <w:color w:val="0000FF"/>
        </w:rPr>
        <w:t>引言：工欲善其事，必先利其器</w:t>
      </w:r>
    </w:p>
    <w:p>
      <w:pPr>
        <w:spacing w:line="500" w:lineRule="exact"/>
        <w:rPr>
          <w:rFonts w:hint="eastAsia" w:ascii="宋体" w:hAnsi="宋体"/>
          <w:b/>
          <w:color w:val="000000"/>
          <w:szCs w:val="21"/>
        </w:rPr>
      </w:pPr>
      <w:r>
        <w:rPr>
          <w:rFonts w:hint="eastAsia" w:ascii="宋体" w:hAnsi="宋体"/>
          <w:b/>
          <w:color w:val="000000"/>
          <w:szCs w:val="21"/>
        </w:rPr>
        <w:t>一、统计法和雷达图</w:t>
      </w:r>
    </w:p>
    <w:p>
      <w:pPr>
        <w:spacing w:line="500" w:lineRule="exact"/>
        <w:rPr>
          <w:rFonts w:hint="eastAsia" w:ascii="宋体" w:hAnsi="宋体"/>
          <w:color w:val="000000"/>
          <w:szCs w:val="21"/>
        </w:rPr>
      </w:pPr>
      <w:r>
        <w:rPr>
          <w:rFonts w:hint="eastAsia" w:ascii="宋体" w:hAnsi="宋体"/>
          <w:color w:val="000000"/>
          <w:szCs w:val="21"/>
        </w:rPr>
        <w:t>1、提示语：简单好用，容易表达</w:t>
      </w:r>
    </w:p>
    <w:p>
      <w:pPr>
        <w:spacing w:line="500" w:lineRule="exact"/>
        <w:rPr>
          <w:rFonts w:hint="eastAsia" w:ascii="宋体" w:hAnsi="宋体"/>
          <w:color w:val="000000"/>
          <w:szCs w:val="21"/>
        </w:rPr>
      </w:pPr>
      <w:r>
        <w:rPr>
          <w:rFonts w:hint="eastAsia" w:ascii="宋体" w:hAnsi="宋体"/>
          <w:color w:val="000000"/>
          <w:szCs w:val="21"/>
        </w:rPr>
        <w:t>2．最常见的图表：统计图表</w:t>
      </w:r>
    </w:p>
    <w:p>
      <w:pPr>
        <w:spacing w:line="500" w:lineRule="exact"/>
        <w:rPr>
          <w:rFonts w:hint="eastAsia" w:ascii="宋体" w:hAnsi="宋体"/>
          <w:color w:val="000000"/>
          <w:szCs w:val="21"/>
        </w:rPr>
      </w:pPr>
      <w:r>
        <w:rPr>
          <w:rFonts w:hint="eastAsia" w:ascii="宋体" w:hAnsi="宋体"/>
          <w:color w:val="000000"/>
          <w:szCs w:val="21"/>
        </w:rPr>
        <w:t>3、统计图表的使用有何特点</w:t>
      </w:r>
    </w:p>
    <w:p>
      <w:pPr>
        <w:spacing w:line="500" w:lineRule="exact"/>
        <w:rPr>
          <w:rFonts w:hint="eastAsia" w:ascii="宋体" w:hAnsi="宋体"/>
          <w:color w:val="000000"/>
          <w:szCs w:val="21"/>
        </w:rPr>
      </w:pPr>
      <w:r>
        <w:rPr>
          <w:rFonts w:hint="eastAsia" w:ascii="宋体" w:hAnsi="宋体"/>
          <w:color w:val="000000"/>
          <w:szCs w:val="21"/>
        </w:rPr>
        <w:t>4、表达效果或资料差异的一种方法：雷达图</w:t>
      </w:r>
    </w:p>
    <w:p>
      <w:pPr>
        <w:spacing w:line="500" w:lineRule="exact"/>
        <w:rPr>
          <w:rFonts w:hint="eastAsia" w:ascii="宋体" w:hAnsi="宋体"/>
          <w:color w:val="000000"/>
          <w:szCs w:val="21"/>
        </w:rPr>
      </w:pPr>
      <w:r>
        <w:rPr>
          <w:rFonts w:hint="eastAsia" w:ascii="宋体" w:hAnsi="宋体"/>
          <w:color w:val="000000"/>
          <w:szCs w:val="21"/>
        </w:rPr>
        <w:t>5、雷达图的使用有何特点</w:t>
      </w:r>
    </w:p>
    <w:p>
      <w:pPr>
        <w:spacing w:line="500" w:lineRule="exact"/>
        <w:rPr>
          <w:rFonts w:hint="eastAsia" w:ascii="宋体" w:hAnsi="宋体"/>
          <w:b/>
          <w:color w:val="000000"/>
          <w:szCs w:val="21"/>
        </w:rPr>
      </w:pPr>
      <w:r>
        <w:rPr>
          <w:rFonts w:hint="eastAsia" w:ascii="宋体" w:hAnsi="宋体"/>
          <w:b/>
          <w:color w:val="000000"/>
          <w:szCs w:val="21"/>
        </w:rPr>
        <w:t>二、流程图和愚巧法</w:t>
      </w:r>
    </w:p>
    <w:p>
      <w:pPr>
        <w:spacing w:line="500" w:lineRule="exact"/>
        <w:rPr>
          <w:rFonts w:hint="eastAsia" w:ascii="宋体" w:hAnsi="宋体"/>
          <w:color w:val="000000"/>
          <w:szCs w:val="21"/>
        </w:rPr>
      </w:pPr>
      <w:r>
        <w:rPr>
          <w:rFonts w:hint="eastAsia" w:ascii="宋体" w:hAnsi="宋体"/>
          <w:color w:val="000000"/>
          <w:szCs w:val="21"/>
        </w:rPr>
        <w:t>1、提示语：一目了然，简便直观</w:t>
      </w:r>
    </w:p>
    <w:p>
      <w:pPr>
        <w:spacing w:line="500" w:lineRule="exact"/>
        <w:rPr>
          <w:rFonts w:hint="eastAsia" w:ascii="宋体" w:hAnsi="宋体"/>
          <w:color w:val="000000"/>
          <w:szCs w:val="21"/>
        </w:rPr>
      </w:pPr>
      <w:r>
        <w:rPr>
          <w:rFonts w:hint="eastAsia" w:ascii="宋体" w:hAnsi="宋体"/>
          <w:color w:val="000000"/>
          <w:szCs w:val="21"/>
        </w:rPr>
        <w:t>2、作业流程管理的好工具：流程图</w:t>
      </w:r>
    </w:p>
    <w:p>
      <w:pPr>
        <w:spacing w:line="500" w:lineRule="exact"/>
        <w:rPr>
          <w:rFonts w:hint="eastAsia" w:ascii="宋体" w:hAnsi="宋体"/>
          <w:color w:val="000000"/>
          <w:szCs w:val="21"/>
        </w:rPr>
      </w:pPr>
      <w:r>
        <w:rPr>
          <w:rFonts w:hint="eastAsia" w:ascii="宋体" w:hAnsi="宋体"/>
          <w:color w:val="000000"/>
          <w:szCs w:val="21"/>
        </w:rPr>
        <w:t>3、流程图的使用特点及其意义</w:t>
      </w:r>
    </w:p>
    <w:p>
      <w:pPr>
        <w:spacing w:line="500" w:lineRule="exact"/>
        <w:rPr>
          <w:rFonts w:hint="eastAsia" w:ascii="宋体" w:hAnsi="宋体"/>
          <w:color w:val="000000"/>
          <w:szCs w:val="21"/>
        </w:rPr>
      </w:pPr>
      <w:r>
        <w:rPr>
          <w:rFonts w:hint="eastAsia" w:ascii="宋体" w:hAnsi="宋体"/>
          <w:color w:val="000000"/>
          <w:szCs w:val="21"/>
        </w:rPr>
        <w:t>4、愚笨的人都能使用的工作方法：愚巧法</w:t>
      </w:r>
    </w:p>
    <w:p>
      <w:pPr>
        <w:spacing w:line="500" w:lineRule="exact"/>
        <w:rPr>
          <w:rFonts w:hint="eastAsia" w:ascii="宋体" w:hAnsi="宋体"/>
          <w:color w:val="000000"/>
          <w:szCs w:val="21"/>
        </w:rPr>
      </w:pPr>
      <w:r>
        <w:rPr>
          <w:rFonts w:hint="eastAsia" w:ascii="宋体" w:hAnsi="宋体"/>
          <w:color w:val="000000"/>
          <w:szCs w:val="21"/>
        </w:rPr>
        <w:t>5、工作中如何活用愚巧法</w:t>
      </w:r>
    </w:p>
    <w:p>
      <w:pPr>
        <w:spacing w:line="500" w:lineRule="exact"/>
        <w:rPr>
          <w:rFonts w:hint="eastAsia" w:ascii="宋体" w:hAnsi="宋体"/>
          <w:b/>
          <w:color w:val="000000"/>
          <w:szCs w:val="21"/>
        </w:rPr>
      </w:pPr>
      <w:r>
        <w:rPr>
          <w:rFonts w:hint="eastAsia" w:ascii="宋体" w:hAnsi="宋体"/>
          <w:b/>
          <w:color w:val="000000"/>
          <w:szCs w:val="21"/>
        </w:rPr>
        <w:t>三、甘特图和推移图</w:t>
      </w:r>
    </w:p>
    <w:p>
      <w:pPr>
        <w:spacing w:line="500" w:lineRule="exact"/>
        <w:rPr>
          <w:rFonts w:hint="eastAsia" w:ascii="宋体" w:hAnsi="宋体"/>
          <w:color w:val="000000"/>
          <w:szCs w:val="21"/>
        </w:rPr>
      </w:pPr>
      <w:r>
        <w:rPr>
          <w:rFonts w:hint="eastAsia" w:ascii="宋体" w:hAnsi="宋体"/>
          <w:color w:val="000000"/>
          <w:szCs w:val="21"/>
        </w:rPr>
        <w:t>1、工作计划和进度管理的好工具：甘特图</w:t>
      </w:r>
    </w:p>
    <w:p>
      <w:pPr>
        <w:spacing w:line="500" w:lineRule="exact"/>
        <w:rPr>
          <w:rFonts w:hint="eastAsia" w:ascii="宋体" w:hAnsi="宋体"/>
          <w:color w:val="000000"/>
          <w:szCs w:val="21"/>
        </w:rPr>
      </w:pPr>
      <w:r>
        <w:rPr>
          <w:rFonts w:hint="eastAsia" w:ascii="宋体" w:hAnsi="宋体"/>
          <w:color w:val="000000"/>
          <w:szCs w:val="21"/>
        </w:rPr>
        <w:t>2、如何制作甘特图</w:t>
      </w:r>
    </w:p>
    <w:p>
      <w:pPr>
        <w:spacing w:line="500" w:lineRule="exact"/>
        <w:rPr>
          <w:rFonts w:hint="eastAsia" w:ascii="宋体" w:hAnsi="宋体"/>
          <w:color w:val="000000"/>
          <w:szCs w:val="21"/>
        </w:rPr>
      </w:pPr>
      <w:r>
        <w:rPr>
          <w:rFonts w:hint="eastAsia" w:ascii="宋体" w:hAnsi="宋体"/>
          <w:color w:val="000000"/>
          <w:szCs w:val="21"/>
        </w:rPr>
        <w:t>3、甘特图使用时需注意哪些事项</w:t>
      </w:r>
    </w:p>
    <w:p>
      <w:pPr>
        <w:spacing w:line="500" w:lineRule="exact"/>
        <w:rPr>
          <w:rFonts w:hint="eastAsia" w:ascii="宋体" w:hAnsi="宋体"/>
          <w:color w:val="000000"/>
          <w:szCs w:val="21"/>
        </w:rPr>
      </w:pPr>
      <w:r>
        <w:rPr>
          <w:rFonts w:hint="eastAsia" w:ascii="宋体" w:hAnsi="宋体"/>
          <w:color w:val="000000"/>
          <w:szCs w:val="21"/>
        </w:rPr>
        <w:t>4、甘特图应用案例及演练</w:t>
      </w:r>
    </w:p>
    <w:p>
      <w:pPr>
        <w:spacing w:line="500" w:lineRule="exact"/>
        <w:rPr>
          <w:rFonts w:hint="eastAsia" w:ascii="宋体" w:hAnsi="宋体"/>
          <w:color w:val="000000"/>
          <w:szCs w:val="21"/>
        </w:rPr>
      </w:pPr>
      <w:r>
        <w:rPr>
          <w:rFonts w:hint="eastAsia" w:ascii="宋体" w:hAnsi="宋体"/>
          <w:color w:val="000000"/>
          <w:szCs w:val="21"/>
        </w:rPr>
        <w:t>5、了解资料差异最简单的方法：推移图</w:t>
      </w:r>
    </w:p>
    <w:p>
      <w:pPr>
        <w:spacing w:line="500" w:lineRule="exact"/>
        <w:rPr>
          <w:rFonts w:hint="eastAsia" w:ascii="宋体" w:hAnsi="宋体"/>
          <w:color w:val="000000"/>
          <w:szCs w:val="21"/>
        </w:rPr>
      </w:pPr>
      <w:r>
        <w:rPr>
          <w:rFonts w:hint="eastAsia" w:ascii="宋体" w:hAnsi="宋体"/>
          <w:color w:val="000000"/>
          <w:szCs w:val="21"/>
        </w:rPr>
        <w:t>6、推移图的使用特点及其制作方法</w:t>
      </w:r>
    </w:p>
    <w:p>
      <w:pPr>
        <w:spacing w:line="500" w:lineRule="exact"/>
        <w:rPr>
          <w:rFonts w:hint="eastAsia" w:ascii="宋体" w:hAnsi="宋体"/>
          <w:color w:val="000000"/>
          <w:szCs w:val="21"/>
        </w:rPr>
      </w:pPr>
      <w:r>
        <w:rPr>
          <w:rFonts w:hint="eastAsia" w:ascii="宋体" w:hAnsi="宋体"/>
          <w:color w:val="000000"/>
          <w:szCs w:val="21"/>
        </w:rPr>
        <w:t>7、推移图使用时的注意事项</w:t>
      </w:r>
    </w:p>
    <w:p>
      <w:pPr>
        <w:spacing w:line="500" w:lineRule="exact"/>
        <w:ind w:firstLine="210" w:firstLineChars="100"/>
        <w:rPr>
          <w:rFonts w:hint="eastAsia"/>
          <w:color w:val="0000FF"/>
          <w:szCs w:val="21"/>
        </w:rPr>
      </w:pPr>
    </w:p>
    <w:p>
      <w:pPr>
        <w:spacing w:line="500" w:lineRule="exact"/>
        <w:rPr>
          <w:rFonts w:hint="eastAsia" w:ascii="黑体" w:eastAsia="黑体"/>
          <w:color w:val="000000"/>
          <w:sz w:val="24"/>
        </w:rPr>
      </w:pPr>
      <w:r>
        <w:rPr>
          <w:rFonts w:hint="eastAsia" w:ascii="黑体" w:eastAsia="黑体"/>
          <w:color w:val="000000"/>
          <w:sz w:val="24"/>
        </w:rPr>
        <w:t>第五部分：金牌班组长必需掌握的核心管理工具</w:t>
      </w:r>
    </w:p>
    <w:p>
      <w:pPr>
        <w:spacing w:line="500" w:lineRule="exact"/>
        <w:rPr>
          <w:rFonts w:hint="eastAsia" w:ascii="宋体" w:hAnsi="宋体"/>
          <w:b/>
          <w:color w:val="000000"/>
          <w:sz w:val="24"/>
        </w:rPr>
      </w:pPr>
      <w:r>
        <w:rPr>
          <w:rFonts w:hint="eastAsia" w:ascii="宋体" w:hAnsi="宋体"/>
          <w:b/>
          <w:color w:val="000000"/>
          <w:sz w:val="24"/>
        </w:rPr>
        <w:t>一、QC7大步骤</w:t>
      </w:r>
    </w:p>
    <w:p>
      <w:pPr>
        <w:spacing w:line="500" w:lineRule="exact"/>
        <w:rPr>
          <w:rFonts w:hint="eastAsia" w:ascii="宋体" w:hAnsi="宋体"/>
          <w:color w:val="000000"/>
          <w:szCs w:val="21"/>
        </w:rPr>
      </w:pPr>
      <w:r>
        <w:rPr>
          <w:rFonts w:hint="eastAsia" w:ascii="宋体" w:hAnsi="宋体"/>
          <w:color w:val="000000"/>
          <w:szCs w:val="21"/>
        </w:rPr>
        <w:t>1、何谓7个QC步骤</w:t>
      </w:r>
    </w:p>
    <w:p>
      <w:pPr>
        <w:spacing w:line="500" w:lineRule="exact"/>
        <w:rPr>
          <w:rFonts w:hint="eastAsia" w:ascii="宋体" w:hAnsi="宋体"/>
          <w:color w:val="000000"/>
          <w:szCs w:val="21"/>
        </w:rPr>
      </w:pPr>
      <w:r>
        <w:rPr>
          <w:rFonts w:hint="eastAsia" w:ascii="宋体" w:hAnsi="宋体"/>
          <w:color w:val="000000"/>
          <w:szCs w:val="21"/>
        </w:rPr>
        <w:t>2、何谓：三“现”主义和三“不”原则</w:t>
      </w:r>
    </w:p>
    <w:p>
      <w:pPr>
        <w:spacing w:line="500" w:lineRule="exact"/>
        <w:rPr>
          <w:rFonts w:hint="eastAsia" w:ascii="宋体" w:hAnsi="宋体"/>
          <w:color w:val="000000"/>
          <w:szCs w:val="21"/>
        </w:rPr>
      </w:pPr>
      <w:r>
        <w:rPr>
          <w:rFonts w:hint="eastAsia" w:ascii="宋体" w:hAnsi="宋体"/>
          <w:color w:val="000000"/>
          <w:szCs w:val="21"/>
        </w:rPr>
        <w:t>3、如何进行统计目标管理</w:t>
      </w:r>
    </w:p>
    <w:p>
      <w:pPr>
        <w:spacing w:line="500" w:lineRule="exact"/>
        <w:rPr>
          <w:rFonts w:hint="eastAsia" w:ascii="宋体" w:hAnsi="宋体"/>
          <w:b/>
          <w:sz w:val="24"/>
        </w:rPr>
      </w:pPr>
      <w:r>
        <w:rPr>
          <w:rFonts w:hint="eastAsia" w:ascii="宋体" w:hAnsi="宋体"/>
          <w:b/>
          <w:sz w:val="24"/>
        </w:rPr>
        <w:t>二、数据与查检表</w:t>
      </w:r>
    </w:p>
    <w:p>
      <w:pPr>
        <w:numPr>
          <w:ilvl w:val="0"/>
          <w:numId w:val="2"/>
        </w:numPr>
        <w:spacing w:line="500" w:lineRule="exact"/>
        <w:rPr>
          <w:rFonts w:hint="eastAsia" w:ascii="宋体" w:hAnsi="宋体"/>
          <w:b/>
          <w:color w:val="000000"/>
          <w:szCs w:val="21"/>
        </w:rPr>
      </w:pPr>
      <w:r>
        <w:rPr>
          <w:rFonts w:hint="eastAsia" w:ascii="宋体" w:hAnsi="宋体"/>
          <w:b/>
          <w:color w:val="000000"/>
          <w:szCs w:val="21"/>
        </w:rPr>
        <w:t>数据会说话</w:t>
      </w:r>
    </w:p>
    <w:p>
      <w:pPr>
        <w:numPr>
          <w:ilvl w:val="0"/>
          <w:numId w:val="3"/>
        </w:numPr>
        <w:spacing w:line="500" w:lineRule="exact"/>
        <w:rPr>
          <w:rFonts w:hint="eastAsia" w:ascii="宋体" w:hAnsi="宋体"/>
          <w:color w:val="000000"/>
          <w:szCs w:val="21"/>
        </w:rPr>
      </w:pPr>
      <w:r>
        <w:rPr>
          <w:rFonts w:hint="eastAsia" w:ascii="宋体" w:hAnsi="宋体"/>
          <w:color w:val="000000"/>
          <w:szCs w:val="21"/>
        </w:rPr>
        <w:t>用“数据”取代“评论”</w:t>
      </w:r>
    </w:p>
    <w:p>
      <w:pPr>
        <w:numPr>
          <w:ilvl w:val="0"/>
          <w:numId w:val="3"/>
        </w:numPr>
        <w:spacing w:line="500" w:lineRule="exact"/>
        <w:rPr>
          <w:rFonts w:hint="eastAsia" w:ascii="宋体" w:hAnsi="宋体"/>
          <w:szCs w:val="21"/>
        </w:rPr>
      </w:pPr>
      <w:r>
        <w:rPr>
          <w:rFonts w:hint="eastAsia" w:ascii="宋体" w:hAnsi="宋体"/>
          <w:szCs w:val="21"/>
        </w:rPr>
        <w:t>数据的分类</w:t>
      </w:r>
    </w:p>
    <w:p>
      <w:pPr>
        <w:numPr>
          <w:ilvl w:val="0"/>
          <w:numId w:val="3"/>
        </w:numPr>
        <w:spacing w:line="500" w:lineRule="exact"/>
        <w:rPr>
          <w:rFonts w:hint="eastAsia" w:ascii="宋体" w:hAnsi="宋体"/>
          <w:szCs w:val="21"/>
        </w:rPr>
      </w:pPr>
      <w:r>
        <w:rPr>
          <w:rFonts w:hint="eastAsia" w:ascii="宋体" w:hAnsi="宋体"/>
          <w:szCs w:val="21"/>
        </w:rPr>
        <w:t>整理数据需注意的事项</w:t>
      </w:r>
    </w:p>
    <w:p>
      <w:pPr>
        <w:numPr>
          <w:ilvl w:val="0"/>
          <w:numId w:val="2"/>
        </w:numPr>
        <w:spacing w:line="500" w:lineRule="exact"/>
        <w:rPr>
          <w:rFonts w:hint="eastAsia" w:ascii="宋体" w:hAnsi="宋体"/>
          <w:b/>
          <w:szCs w:val="21"/>
        </w:rPr>
      </w:pPr>
      <w:r>
        <w:rPr>
          <w:rFonts w:hint="eastAsia" w:ascii="宋体" w:hAnsi="宋体"/>
          <w:b/>
          <w:szCs w:val="21"/>
        </w:rPr>
        <w:t>查检表</w:t>
      </w:r>
    </w:p>
    <w:p>
      <w:pPr>
        <w:numPr>
          <w:ilvl w:val="0"/>
          <w:numId w:val="4"/>
        </w:numPr>
        <w:spacing w:line="500" w:lineRule="exact"/>
        <w:rPr>
          <w:rFonts w:hint="eastAsia" w:ascii="宋体" w:hAnsi="宋体"/>
          <w:szCs w:val="21"/>
        </w:rPr>
      </w:pPr>
      <w:r>
        <w:rPr>
          <w:rFonts w:hint="eastAsia" w:ascii="宋体" w:hAnsi="宋体"/>
          <w:szCs w:val="21"/>
        </w:rPr>
        <w:t>何谓查检表</w:t>
      </w:r>
    </w:p>
    <w:p>
      <w:pPr>
        <w:numPr>
          <w:ilvl w:val="0"/>
          <w:numId w:val="4"/>
        </w:numPr>
        <w:spacing w:line="500" w:lineRule="exact"/>
        <w:rPr>
          <w:rFonts w:hint="eastAsia" w:ascii="宋体" w:hAnsi="宋体"/>
          <w:szCs w:val="21"/>
        </w:rPr>
      </w:pPr>
      <w:r>
        <w:rPr>
          <w:rFonts w:hint="eastAsia" w:ascii="宋体" w:hAnsi="宋体"/>
          <w:szCs w:val="21"/>
        </w:rPr>
        <w:t>查检表有哪些种类</w:t>
      </w:r>
    </w:p>
    <w:p>
      <w:pPr>
        <w:numPr>
          <w:ilvl w:val="0"/>
          <w:numId w:val="4"/>
        </w:numPr>
        <w:spacing w:line="500" w:lineRule="exact"/>
        <w:rPr>
          <w:rFonts w:hint="eastAsia" w:ascii="宋体" w:hAnsi="宋体"/>
          <w:szCs w:val="21"/>
        </w:rPr>
      </w:pPr>
      <w:r>
        <w:rPr>
          <w:rFonts w:hint="eastAsia" w:ascii="宋体" w:hAnsi="宋体"/>
          <w:szCs w:val="21"/>
        </w:rPr>
        <w:t>如何制作查检表</w:t>
      </w:r>
    </w:p>
    <w:p>
      <w:pPr>
        <w:numPr>
          <w:ilvl w:val="0"/>
          <w:numId w:val="4"/>
        </w:numPr>
        <w:spacing w:line="500" w:lineRule="exact"/>
        <w:rPr>
          <w:rFonts w:hint="eastAsia" w:ascii="宋体" w:hAnsi="宋体"/>
          <w:szCs w:val="21"/>
        </w:rPr>
      </w:pPr>
      <w:r>
        <w:rPr>
          <w:rFonts w:hint="eastAsia" w:ascii="宋体" w:hAnsi="宋体"/>
          <w:szCs w:val="21"/>
        </w:rPr>
        <w:t>查检表的设计及制作的要点有哪些</w:t>
      </w:r>
    </w:p>
    <w:p>
      <w:pPr>
        <w:spacing w:line="500" w:lineRule="exact"/>
        <w:rPr>
          <w:rFonts w:hint="eastAsia" w:ascii="宋体" w:hAnsi="宋体"/>
          <w:b/>
          <w:color w:val="000000"/>
          <w:sz w:val="24"/>
        </w:rPr>
      </w:pPr>
      <w:r>
        <w:rPr>
          <w:rFonts w:hint="eastAsia" w:ascii="宋体" w:hAnsi="宋体"/>
          <w:b/>
          <w:sz w:val="24"/>
        </w:rPr>
        <w:t>三、柏拉图</w:t>
      </w:r>
      <w:r>
        <w:rPr>
          <w:rFonts w:hint="eastAsia" w:ascii="宋体" w:hAnsi="宋体"/>
          <w:b/>
          <w:color w:val="000000"/>
          <w:sz w:val="24"/>
        </w:rPr>
        <w:t>（Pareto Chart）</w:t>
      </w:r>
    </w:p>
    <w:p>
      <w:pPr>
        <w:numPr>
          <w:ilvl w:val="0"/>
          <w:numId w:val="5"/>
        </w:numPr>
        <w:spacing w:line="500" w:lineRule="exact"/>
        <w:rPr>
          <w:rFonts w:hint="eastAsia" w:ascii="宋体" w:hAnsi="宋体"/>
          <w:color w:val="000000"/>
          <w:szCs w:val="21"/>
        </w:rPr>
      </w:pPr>
      <w:r>
        <w:rPr>
          <w:rFonts w:hint="eastAsia" w:ascii="宋体" w:hAnsi="宋体"/>
          <w:color w:val="000000"/>
          <w:szCs w:val="21"/>
        </w:rPr>
        <w:t>柏拉法则：Vital Few,Trivial Many（重要的少数，次要的多数）</w:t>
      </w:r>
    </w:p>
    <w:p>
      <w:pPr>
        <w:numPr>
          <w:ilvl w:val="0"/>
          <w:numId w:val="5"/>
        </w:numPr>
        <w:spacing w:line="500" w:lineRule="exact"/>
        <w:rPr>
          <w:rFonts w:hint="eastAsia" w:ascii="宋体" w:hAnsi="宋体"/>
          <w:szCs w:val="21"/>
        </w:rPr>
      </w:pPr>
      <w:r>
        <w:rPr>
          <w:rFonts w:hint="eastAsia" w:ascii="宋体" w:hAnsi="宋体"/>
          <w:szCs w:val="21"/>
        </w:rPr>
        <w:t>找出重点问题，集中优势兵力重点解决--柏拉图</w:t>
      </w:r>
    </w:p>
    <w:p>
      <w:pPr>
        <w:numPr>
          <w:ilvl w:val="0"/>
          <w:numId w:val="5"/>
        </w:numPr>
        <w:spacing w:line="500" w:lineRule="exact"/>
        <w:rPr>
          <w:rFonts w:hint="eastAsia" w:ascii="宋体" w:hAnsi="宋体"/>
          <w:szCs w:val="21"/>
        </w:rPr>
      </w:pPr>
      <w:r>
        <w:rPr>
          <w:rFonts w:hint="eastAsia" w:ascii="宋体" w:hAnsi="宋体"/>
          <w:szCs w:val="21"/>
        </w:rPr>
        <w:t>如何制作柏拉图</w:t>
      </w:r>
    </w:p>
    <w:p>
      <w:pPr>
        <w:numPr>
          <w:ilvl w:val="0"/>
          <w:numId w:val="5"/>
        </w:numPr>
        <w:spacing w:line="500" w:lineRule="exact"/>
        <w:rPr>
          <w:rFonts w:hint="eastAsia" w:ascii="宋体" w:hAnsi="宋体"/>
          <w:szCs w:val="21"/>
        </w:rPr>
      </w:pPr>
      <w:r>
        <w:rPr>
          <w:rFonts w:hint="eastAsia" w:ascii="宋体" w:hAnsi="宋体"/>
          <w:szCs w:val="21"/>
        </w:rPr>
        <w:t>柏拉图应用于日常生活中的案例</w:t>
      </w:r>
    </w:p>
    <w:p>
      <w:pPr>
        <w:numPr>
          <w:ilvl w:val="0"/>
          <w:numId w:val="5"/>
        </w:numPr>
        <w:spacing w:line="500" w:lineRule="exact"/>
        <w:rPr>
          <w:rFonts w:hint="eastAsia" w:ascii="宋体" w:hAnsi="宋体"/>
          <w:szCs w:val="21"/>
        </w:rPr>
      </w:pPr>
      <w:r>
        <w:rPr>
          <w:rFonts w:hint="eastAsia" w:ascii="宋体" w:hAnsi="宋体"/>
          <w:szCs w:val="21"/>
        </w:rPr>
        <w:t>柏拉图有哪些作用</w:t>
      </w:r>
    </w:p>
    <w:p>
      <w:pPr>
        <w:numPr>
          <w:ilvl w:val="0"/>
          <w:numId w:val="5"/>
        </w:numPr>
        <w:spacing w:line="500" w:lineRule="exact"/>
        <w:rPr>
          <w:rFonts w:hint="eastAsia" w:ascii="宋体" w:hAnsi="宋体"/>
          <w:szCs w:val="21"/>
        </w:rPr>
      </w:pPr>
      <w:r>
        <w:rPr>
          <w:rFonts w:hint="eastAsia" w:ascii="宋体" w:hAnsi="宋体"/>
          <w:szCs w:val="21"/>
        </w:rPr>
        <w:t>应用柏拉图进行效果确认时的三个注意事项</w:t>
      </w:r>
    </w:p>
    <w:p>
      <w:pPr>
        <w:spacing w:line="500" w:lineRule="exact"/>
        <w:rPr>
          <w:rFonts w:hint="eastAsia" w:ascii="宋体" w:hAnsi="宋体"/>
          <w:szCs w:val="21"/>
        </w:rPr>
      </w:pPr>
      <w:r>
        <w:rPr>
          <w:rFonts w:hint="eastAsia" w:ascii="宋体" w:hAnsi="宋体"/>
          <w:szCs w:val="21"/>
        </w:rPr>
        <w:t>7、柏拉图制作演练</w:t>
      </w:r>
    </w:p>
    <w:p>
      <w:pPr>
        <w:spacing w:line="500" w:lineRule="exact"/>
        <w:rPr>
          <w:rFonts w:hint="eastAsia" w:ascii="宋体" w:hAnsi="宋体"/>
          <w:b/>
          <w:color w:val="000000"/>
          <w:sz w:val="24"/>
        </w:rPr>
      </w:pPr>
      <w:r>
        <w:rPr>
          <w:rFonts w:hint="eastAsia" w:ascii="宋体" w:hAnsi="宋体"/>
          <w:b/>
          <w:sz w:val="24"/>
        </w:rPr>
        <w:t>四、直方图</w:t>
      </w:r>
      <w:r>
        <w:rPr>
          <w:rFonts w:hint="eastAsia" w:ascii="宋体" w:hAnsi="宋体"/>
          <w:b/>
          <w:color w:val="000000"/>
          <w:sz w:val="24"/>
        </w:rPr>
        <w:t xml:space="preserve"> (Histogram)</w:t>
      </w:r>
    </w:p>
    <w:p>
      <w:pPr>
        <w:numPr>
          <w:ilvl w:val="0"/>
          <w:numId w:val="6"/>
        </w:numPr>
        <w:spacing w:line="500" w:lineRule="exact"/>
        <w:rPr>
          <w:rFonts w:hint="eastAsia" w:ascii="宋体" w:hAnsi="宋体"/>
          <w:szCs w:val="21"/>
        </w:rPr>
      </w:pPr>
      <w:r>
        <w:rPr>
          <w:rFonts w:hint="eastAsia" w:ascii="宋体" w:hAnsi="宋体"/>
          <w:szCs w:val="21"/>
        </w:rPr>
        <w:t>何谓直方图？</w:t>
      </w:r>
    </w:p>
    <w:p>
      <w:pPr>
        <w:numPr>
          <w:ilvl w:val="0"/>
          <w:numId w:val="6"/>
        </w:numPr>
        <w:spacing w:line="500" w:lineRule="exact"/>
        <w:rPr>
          <w:rFonts w:hint="eastAsia" w:ascii="宋体" w:hAnsi="宋体"/>
          <w:szCs w:val="21"/>
        </w:rPr>
      </w:pPr>
      <w:r>
        <w:rPr>
          <w:rFonts w:hint="eastAsia" w:ascii="宋体" w:hAnsi="宋体"/>
          <w:szCs w:val="21"/>
        </w:rPr>
        <w:t>直方图有哪些功能</w:t>
      </w:r>
    </w:p>
    <w:p>
      <w:pPr>
        <w:numPr>
          <w:ilvl w:val="0"/>
          <w:numId w:val="6"/>
        </w:numPr>
        <w:spacing w:line="500" w:lineRule="exact"/>
        <w:rPr>
          <w:rFonts w:hint="eastAsia" w:ascii="宋体" w:hAnsi="宋体"/>
          <w:szCs w:val="21"/>
        </w:rPr>
      </w:pPr>
      <w:r>
        <w:rPr>
          <w:rFonts w:hint="eastAsia" w:ascii="宋体" w:hAnsi="宋体"/>
          <w:szCs w:val="21"/>
        </w:rPr>
        <w:t>名词解释：Xbar、R、众数（MODE</w:t>
      </w:r>
      <w:r>
        <w:rPr>
          <w:rFonts w:ascii="宋体" w:hAnsi="宋体"/>
          <w:szCs w:val="21"/>
        </w:rPr>
        <w:t>）</w:t>
      </w:r>
      <w:r>
        <w:rPr>
          <w:rFonts w:hint="eastAsia" w:ascii="宋体" w:hAnsi="宋体"/>
          <w:szCs w:val="21"/>
        </w:rPr>
        <w:t>、中位数</w:t>
      </w:r>
    </w:p>
    <w:p>
      <w:pPr>
        <w:numPr>
          <w:ilvl w:val="0"/>
          <w:numId w:val="6"/>
        </w:numPr>
        <w:spacing w:line="500" w:lineRule="exact"/>
        <w:rPr>
          <w:rFonts w:hint="eastAsia" w:ascii="宋体" w:hAnsi="宋体"/>
          <w:szCs w:val="21"/>
        </w:rPr>
      </w:pPr>
      <w:r>
        <w:rPr>
          <w:rFonts w:hint="eastAsia" w:ascii="宋体" w:hAnsi="宋体"/>
          <w:szCs w:val="21"/>
        </w:rPr>
        <w:t>直方图的制作步骤</w:t>
      </w:r>
    </w:p>
    <w:p>
      <w:pPr>
        <w:numPr>
          <w:ilvl w:val="0"/>
          <w:numId w:val="6"/>
        </w:numPr>
        <w:spacing w:line="500" w:lineRule="exact"/>
        <w:rPr>
          <w:rFonts w:hint="eastAsia" w:ascii="宋体" w:hAnsi="宋体"/>
          <w:szCs w:val="21"/>
        </w:rPr>
      </w:pPr>
      <w:r>
        <w:rPr>
          <w:rFonts w:hint="eastAsia" w:ascii="宋体" w:hAnsi="宋体"/>
          <w:szCs w:val="21"/>
        </w:rPr>
        <w:t>如何依据山形图案的分布作状态判断</w:t>
      </w:r>
    </w:p>
    <w:p>
      <w:pPr>
        <w:numPr>
          <w:ilvl w:val="0"/>
          <w:numId w:val="6"/>
        </w:numPr>
        <w:spacing w:line="500" w:lineRule="exact"/>
        <w:rPr>
          <w:rFonts w:hint="eastAsia" w:ascii="宋体" w:hAnsi="宋体"/>
          <w:szCs w:val="21"/>
        </w:rPr>
      </w:pPr>
      <w:r>
        <w:rPr>
          <w:rFonts w:hint="eastAsia" w:ascii="宋体" w:hAnsi="宋体"/>
          <w:szCs w:val="21"/>
        </w:rPr>
        <w:t>直方图的分布型态与目标规格比较</w:t>
      </w:r>
    </w:p>
    <w:p>
      <w:pPr>
        <w:numPr>
          <w:ilvl w:val="0"/>
          <w:numId w:val="6"/>
        </w:numPr>
        <w:spacing w:line="500" w:lineRule="exact"/>
        <w:rPr>
          <w:rFonts w:hint="eastAsia" w:ascii="宋体" w:hAnsi="宋体"/>
          <w:szCs w:val="21"/>
        </w:rPr>
      </w:pPr>
      <w:r>
        <w:rPr>
          <w:rFonts w:hint="eastAsia" w:ascii="宋体" w:hAnsi="宋体"/>
          <w:szCs w:val="21"/>
        </w:rPr>
        <w:t>直方图制作演练</w:t>
      </w:r>
    </w:p>
    <w:p>
      <w:pPr>
        <w:spacing w:line="500" w:lineRule="exact"/>
        <w:rPr>
          <w:rFonts w:hint="eastAsia" w:ascii="宋体" w:hAnsi="宋体"/>
          <w:b/>
          <w:sz w:val="24"/>
        </w:rPr>
      </w:pPr>
      <w:r>
        <w:rPr>
          <w:rFonts w:hint="eastAsia" w:ascii="宋体" w:hAnsi="宋体"/>
          <w:b/>
          <w:sz w:val="24"/>
        </w:rPr>
        <w:t>五、特性要因图</w:t>
      </w:r>
    </w:p>
    <w:p>
      <w:pPr>
        <w:spacing w:line="500" w:lineRule="exact"/>
        <w:rPr>
          <w:rFonts w:hint="eastAsia" w:ascii="宋体" w:hAnsi="宋体"/>
          <w:szCs w:val="21"/>
        </w:rPr>
      </w:pPr>
      <w:r>
        <w:rPr>
          <w:rFonts w:hint="eastAsia" w:ascii="宋体" w:hAnsi="宋体"/>
          <w:szCs w:val="21"/>
        </w:rPr>
        <w:t>1、面对问题连问5个WHY，找出根本原因</w:t>
      </w:r>
    </w:p>
    <w:p>
      <w:pPr>
        <w:spacing w:line="500" w:lineRule="exact"/>
        <w:rPr>
          <w:rFonts w:hint="eastAsia" w:ascii="宋体" w:hAnsi="宋体"/>
          <w:szCs w:val="21"/>
        </w:rPr>
      </w:pPr>
      <w:r>
        <w:rPr>
          <w:rFonts w:hint="eastAsia" w:ascii="宋体" w:hAnsi="宋体"/>
          <w:szCs w:val="21"/>
        </w:rPr>
        <w:t>2、何谓特性要因图</w:t>
      </w:r>
    </w:p>
    <w:p>
      <w:pPr>
        <w:spacing w:line="500" w:lineRule="exact"/>
        <w:rPr>
          <w:rFonts w:hint="eastAsia" w:ascii="宋体" w:hAnsi="宋体"/>
          <w:szCs w:val="21"/>
        </w:rPr>
      </w:pPr>
      <w:r>
        <w:rPr>
          <w:rFonts w:hint="eastAsia" w:ascii="宋体" w:hAnsi="宋体"/>
          <w:szCs w:val="21"/>
        </w:rPr>
        <w:t>3、如何制作特性要因图</w:t>
      </w:r>
    </w:p>
    <w:p>
      <w:pPr>
        <w:spacing w:line="500" w:lineRule="exact"/>
        <w:rPr>
          <w:rFonts w:hint="eastAsia" w:ascii="宋体" w:hAnsi="宋体"/>
          <w:szCs w:val="21"/>
        </w:rPr>
      </w:pPr>
      <w:r>
        <w:rPr>
          <w:rFonts w:hint="eastAsia" w:ascii="宋体" w:hAnsi="宋体"/>
          <w:szCs w:val="21"/>
        </w:rPr>
        <w:t>4、如何应用创造性思维：头脑风暴</w:t>
      </w:r>
    </w:p>
    <w:p>
      <w:pPr>
        <w:spacing w:line="500" w:lineRule="exact"/>
        <w:rPr>
          <w:rFonts w:hint="eastAsia" w:ascii="宋体" w:hAnsi="宋体"/>
          <w:szCs w:val="21"/>
        </w:rPr>
      </w:pPr>
      <w:r>
        <w:rPr>
          <w:rFonts w:hint="eastAsia" w:ascii="宋体" w:hAnsi="宋体"/>
          <w:szCs w:val="21"/>
        </w:rPr>
        <w:t>5、特性要因图有哪些功能</w:t>
      </w:r>
    </w:p>
    <w:p>
      <w:pPr>
        <w:spacing w:line="500" w:lineRule="exact"/>
        <w:rPr>
          <w:rFonts w:hint="eastAsia" w:ascii="宋体" w:hAnsi="宋体"/>
          <w:szCs w:val="21"/>
        </w:rPr>
      </w:pPr>
      <w:r>
        <w:rPr>
          <w:rFonts w:hint="eastAsia" w:ascii="宋体" w:hAnsi="宋体"/>
          <w:szCs w:val="21"/>
        </w:rPr>
        <w:t>6、绘制特性要因图应该注意的事项</w:t>
      </w:r>
    </w:p>
    <w:p>
      <w:pPr>
        <w:spacing w:line="500" w:lineRule="exact"/>
        <w:rPr>
          <w:rFonts w:hint="eastAsia" w:ascii="宋体" w:hAnsi="宋体"/>
          <w:szCs w:val="21"/>
        </w:rPr>
      </w:pPr>
      <w:r>
        <w:rPr>
          <w:rFonts w:hint="eastAsia" w:ascii="宋体" w:hAnsi="宋体"/>
          <w:szCs w:val="21"/>
        </w:rPr>
        <w:t>7、特性要因图制作演练</w:t>
      </w:r>
    </w:p>
    <w:p>
      <w:pPr>
        <w:spacing w:line="500" w:lineRule="exact"/>
        <w:rPr>
          <w:rFonts w:hint="eastAsia" w:ascii="宋体" w:hAnsi="宋体"/>
          <w:b/>
          <w:sz w:val="24"/>
        </w:rPr>
      </w:pPr>
      <w:r>
        <w:rPr>
          <w:rFonts w:hint="eastAsia" w:ascii="宋体" w:hAnsi="宋体"/>
          <w:b/>
          <w:sz w:val="24"/>
        </w:rPr>
        <w:t>六、散布图与管制图</w:t>
      </w:r>
    </w:p>
    <w:p>
      <w:pPr>
        <w:numPr>
          <w:ilvl w:val="0"/>
          <w:numId w:val="7"/>
        </w:numPr>
        <w:spacing w:line="500" w:lineRule="exact"/>
        <w:rPr>
          <w:rFonts w:hint="eastAsia" w:ascii="宋体" w:hAnsi="宋体"/>
          <w:szCs w:val="21"/>
        </w:rPr>
      </w:pPr>
      <w:r>
        <w:rPr>
          <w:rFonts w:hint="eastAsia" w:ascii="宋体" w:hAnsi="宋体"/>
          <w:szCs w:val="21"/>
        </w:rPr>
        <w:t>何谓散布图</w:t>
      </w:r>
    </w:p>
    <w:p>
      <w:pPr>
        <w:numPr>
          <w:ilvl w:val="0"/>
          <w:numId w:val="7"/>
        </w:numPr>
        <w:spacing w:line="500" w:lineRule="exact"/>
        <w:rPr>
          <w:rFonts w:hint="eastAsia" w:ascii="宋体" w:hAnsi="宋体"/>
          <w:szCs w:val="21"/>
        </w:rPr>
      </w:pPr>
      <w:r>
        <w:rPr>
          <w:rFonts w:hint="eastAsia" w:ascii="宋体" w:hAnsi="宋体"/>
          <w:szCs w:val="21"/>
        </w:rPr>
        <w:t>散布图制作的五个步骤</w:t>
      </w:r>
    </w:p>
    <w:p>
      <w:pPr>
        <w:numPr>
          <w:ilvl w:val="0"/>
          <w:numId w:val="7"/>
        </w:numPr>
        <w:spacing w:line="500" w:lineRule="exact"/>
        <w:rPr>
          <w:rFonts w:hint="eastAsia" w:ascii="宋体" w:hAnsi="宋体"/>
          <w:szCs w:val="21"/>
        </w:rPr>
      </w:pPr>
      <w:r>
        <w:rPr>
          <w:rFonts w:hint="eastAsia" w:ascii="宋体" w:hAnsi="宋体"/>
          <w:szCs w:val="21"/>
        </w:rPr>
        <w:t>如何对散布图进行研判</w:t>
      </w:r>
    </w:p>
    <w:p>
      <w:pPr>
        <w:numPr>
          <w:ilvl w:val="0"/>
          <w:numId w:val="7"/>
        </w:numPr>
        <w:spacing w:line="500" w:lineRule="exact"/>
        <w:rPr>
          <w:rFonts w:hint="eastAsia" w:ascii="宋体" w:hAnsi="宋体"/>
          <w:szCs w:val="21"/>
        </w:rPr>
      </w:pPr>
      <w:r>
        <w:rPr>
          <w:rFonts w:hint="eastAsia" w:ascii="宋体" w:hAnsi="宋体"/>
          <w:szCs w:val="21"/>
        </w:rPr>
        <w:t>利用中间值线进行相互关系研判</w:t>
      </w:r>
    </w:p>
    <w:p>
      <w:pPr>
        <w:numPr>
          <w:ilvl w:val="0"/>
          <w:numId w:val="7"/>
        </w:numPr>
        <w:spacing w:line="500" w:lineRule="exact"/>
        <w:rPr>
          <w:rFonts w:hint="eastAsia" w:ascii="宋体" w:hAnsi="宋体"/>
          <w:szCs w:val="21"/>
        </w:rPr>
      </w:pPr>
      <w:r>
        <w:rPr>
          <w:rFonts w:hint="eastAsia" w:ascii="宋体" w:hAnsi="宋体"/>
          <w:szCs w:val="21"/>
        </w:rPr>
        <w:t>使用散布图时应注意事项</w:t>
      </w:r>
    </w:p>
    <w:p>
      <w:pPr>
        <w:numPr>
          <w:ilvl w:val="0"/>
          <w:numId w:val="7"/>
        </w:numPr>
        <w:spacing w:line="500" w:lineRule="exact"/>
        <w:rPr>
          <w:rFonts w:hint="eastAsia" w:ascii="宋体" w:hAnsi="宋体"/>
          <w:szCs w:val="21"/>
        </w:rPr>
      </w:pPr>
      <w:r>
        <w:rPr>
          <w:rFonts w:hint="eastAsia" w:ascii="宋体" w:hAnsi="宋体"/>
          <w:szCs w:val="21"/>
        </w:rPr>
        <w:t>何谓管制图</w:t>
      </w:r>
    </w:p>
    <w:p>
      <w:pPr>
        <w:numPr>
          <w:ilvl w:val="0"/>
          <w:numId w:val="7"/>
        </w:numPr>
        <w:spacing w:line="500" w:lineRule="exact"/>
        <w:rPr>
          <w:rFonts w:hint="eastAsia" w:ascii="宋体" w:hAnsi="宋体"/>
          <w:szCs w:val="21"/>
        </w:rPr>
      </w:pPr>
      <w:r>
        <w:rPr>
          <w:rFonts w:hint="eastAsia" w:ascii="宋体" w:hAnsi="宋体"/>
          <w:szCs w:val="21"/>
        </w:rPr>
        <w:t>管制图的分类</w:t>
      </w:r>
    </w:p>
    <w:p>
      <w:pPr>
        <w:numPr>
          <w:ilvl w:val="0"/>
          <w:numId w:val="7"/>
        </w:numPr>
        <w:spacing w:line="500" w:lineRule="exact"/>
        <w:rPr>
          <w:rFonts w:hint="eastAsia" w:ascii="宋体" w:hAnsi="宋体"/>
          <w:szCs w:val="21"/>
        </w:rPr>
      </w:pPr>
      <w:r>
        <w:rPr>
          <w:rFonts w:hint="eastAsia" w:ascii="宋体" w:hAnsi="宋体"/>
          <w:szCs w:val="21"/>
        </w:rPr>
        <w:t>管制图制作案例</w:t>
      </w:r>
    </w:p>
    <w:p>
      <w:pPr>
        <w:numPr>
          <w:ilvl w:val="0"/>
          <w:numId w:val="7"/>
        </w:numPr>
        <w:spacing w:line="500" w:lineRule="exact"/>
        <w:rPr>
          <w:rFonts w:hint="eastAsia" w:ascii="宋体" w:hAnsi="宋体"/>
          <w:szCs w:val="21"/>
        </w:rPr>
      </w:pPr>
      <w:r>
        <w:rPr>
          <w:rFonts w:hint="eastAsia" w:ascii="宋体" w:hAnsi="宋体"/>
          <w:szCs w:val="21"/>
        </w:rPr>
        <w:t>如何对管制图进行研判</w:t>
      </w:r>
    </w:p>
    <w:p>
      <w:pPr>
        <w:spacing w:line="500" w:lineRule="exact"/>
        <w:rPr>
          <w:rFonts w:hint="eastAsia" w:ascii="宋体" w:hAnsi="宋体"/>
          <w:b/>
          <w:sz w:val="24"/>
        </w:rPr>
      </w:pPr>
      <w:r>
        <w:rPr>
          <w:rFonts w:hint="eastAsia" w:ascii="宋体" w:hAnsi="宋体"/>
          <w:b/>
          <w:sz w:val="24"/>
        </w:rPr>
        <w:t>七、层别法</w:t>
      </w:r>
    </w:p>
    <w:p>
      <w:pPr>
        <w:numPr>
          <w:ilvl w:val="0"/>
          <w:numId w:val="8"/>
        </w:numPr>
        <w:spacing w:line="500" w:lineRule="exact"/>
        <w:rPr>
          <w:rFonts w:hint="eastAsia" w:ascii="宋体" w:hAnsi="宋体"/>
          <w:szCs w:val="21"/>
        </w:rPr>
      </w:pPr>
      <w:r>
        <w:rPr>
          <w:rFonts w:hint="eastAsia" w:ascii="宋体" w:hAnsi="宋体"/>
          <w:szCs w:val="21"/>
        </w:rPr>
        <w:t>何谓层别法？</w:t>
      </w:r>
    </w:p>
    <w:p>
      <w:pPr>
        <w:numPr>
          <w:ilvl w:val="0"/>
          <w:numId w:val="8"/>
        </w:numPr>
        <w:spacing w:line="500" w:lineRule="exact"/>
        <w:rPr>
          <w:rFonts w:hint="eastAsia" w:ascii="宋体" w:hAnsi="宋体"/>
          <w:szCs w:val="21"/>
        </w:rPr>
      </w:pPr>
      <w:r>
        <w:rPr>
          <w:rFonts w:hint="eastAsia" w:ascii="宋体" w:hAnsi="宋体"/>
          <w:szCs w:val="21"/>
        </w:rPr>
        <w:t>以什么观点来加以层别</w:t>
      </w:r>
    </w:p>
    <w:p>
      <w:pPr>
        <w:numPr>
          <w:ilvl w:val="0"/>
          <w:numId w:val="8"/>
        </w:numPr>
        <w:spacing w:line="500" w:lineRule="exact"/>
        <w:rPr>
          <w:rFonts w:hint="eastAsia" w:ascii="宋体" w:hAnsi="宋体"/>
          <w:szCs w:val="21"/>
        </w:rPr>
      </w:pPr>
      <w:r>
        <w:rPr>
          <w:rFonts w:hint="eastAsia" w:ascii="宋体" w:hAnsi="宋体"/>
          <w:szCs w:val="21"/>
        </w:rPr>
        <w:t>如何对问题进行有效的层别</w:t>
      </w:r>
    </w:p>
    <w:p>
      <w:pPr>
        <w:numPr>
          <w:ilvl w:val="0"/>
          <w:numId w:val="8"/>
        </w:numPr>
        <w:spacing w:line="500" w:lineRule="exact"/>
        <w:rPr>
          <w:rFonts w:hint="eastAsia" w:ascii="宋体" w:hAnsi="宋体"/>
          <w:szCs w:val="21"/>
        </w:rPr>
      </w:pPr>
      <w:r>
        <w:rPr>
          <w:rFonts w:hint="eastAsia" w:ascii="宋体" w:hAnsi="宋体"/>
          <w:szCs w:val="21"/>
        </w:rPr>
        <w:t>层别法的使用</w:t>
      </w:r>
    </w:p>
    <w:p>
      <w:pPr>
        <w:spacing w:line="440" w:lineRule="exact"/>
        <w:ind w:firstLine="315" w:firstLineChars="150"/>
        <w:rPr>
          <w:rFonts w:hint="eastAsia" w:ascii="宋体" w:hAnsi="宋体"/>
          <w:bCs/>
          <w:color w:val="0000FF"/>
          <w:szCs w:val="21"/>
        </w:rPr>
      </w:pPr>
    </w:p>
    <w:p>
      <w:pPr>
        <w:rPr>
          <w:rFonts w:hint="eastAsia"/>
          <w:szCs w:val="21"/>
        </w:rPr>
      </w:pPr>
      <w:r>
        <w:rPr>
          <w:rFonts w:hint="eastAsia" w:ascii="黑体" w:hAnsi="宋体" w:eastAsia="黑体"/>
          <w:b/>
          <w:color w:val="0000FF"/>
          <w:sz w:val="24"/>
        </w:rPr>
        <w:t>四、授课方式</w:t>
      </w:r>
      <w:r>
        <w:rPr>
          <w:rFonts w:hint="eastAsia" w:ascii="黑体" w:hAnsi="宋体" w:eastAsia="黑体"/>
          <w:b/>
          <w:sz w:val="24"/>
        </w:rPr>
        <w:t>：</w:t>
      </w:r>
      <w:r>
        <w:rPr>
          <w:rFonts w:hint="eastAsia" w:ascii="宋体" w:hAnsi="宋体"/>
          <w:szCs w:val="21"/>
        </w:rPr>
        <w:t>理论</w:t>
      </w:r>
      <w:r>
        <w:rPr>
          <w:rFonts w:hint="eastAsia"/>
          <w:szCs w:val="21"/>
        </w:rPr>
        <w:t>讲解 + 体验式实景模拟 + 现场图片案例解析 + 互动研讨 + 问题答疑</w:t>
      </w:r>
    </w:p>
    <w:sectPr>
      <w:pgSz w:w="11906" w:h="16838"/>
      <w:pgMar w:top="0" w:right="926" w:bottom="19" w:left="900" w:header="468" w:footer="283"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4B2F21"/>
    <w:multiLevelType w:val="multilevel"/>
    <w:tmpl w:val="054B2F21"/>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12C0973"/>
    <w:multiLevelType w:val="multilevel"/>
    <w:tmpl w:val="112C0973"/>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26C6C37"/>
    <w:multiLevelType w:val="multilevel"/>
    <w:tmpl w:val="126C6C37"/>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3B184C16"/>
    <w:multiLevelType w:val="multilevel"/>
    <w:tmpl w:val="3B184C16"/>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BA21495"/>
    <w:multiLevelType w:val="multilevel"/>
    <w:tmpl w:val="5BA21495"/>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68875CA6"/>
    <w:multiLevelType w:val="multilevel"/>
    <w:tmpl w:val="68875CA6"/>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ascii="宋体" w:hAnsi="宋体" w:eastAsia="宋体" w:cs="Times New Roman"/>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69C139E"/>
    <w:multiLevelType w:val="multilevel"/>
    <w:tmpl w:val="769C139E"/>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784A7FD0"/>
    <w:multiLevelType w:val="multilevel"/>
    <w:tmpl w:val="784A7FD0"/>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1"/>
  </w:num>
  <w:num w:numId="3">
    <w:abstractNumId w:val="6"/>
  </w:num>
  <w:num w:numId="4">
    <w:abstractNumId w:val="5"/>
  </w:num>
  <w:num w:numId="5">
    <w:abstractNumId w:val="0"/>
  </w:num>
  <w:num w:numId="6">
    <w:abstractNumId w:val="2"/>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mMTNlNmNiYThmYmFhNTE3ZjQyMmUzNzU2NDdhMWYifQ=="/>
  </w:docVars>
  <w:rsids>
    <w:rsidRoot w:val="008E48A5"/>
    <w:rsid w:val="000248D8"/>
    <w:rsid w:val="00060828"/>
    <w:rsid w:val="000828AB"/>
    <w:rsid w:val="000832E8"/>
    <w:rsid w:val="000B4D06"/>
    <w:rsid w:val="000D61FA"/>
    <w:rsid w:val="00183533"/>
    <w:rsid w:val="001E2803"/>
    <w:rsid w:val="001E311B"/>
    <w:rsid w:val="0023002F"/>
    <w:rsid w:val="00233BAA"/>
    <w:rsid w:val="002440EA"/>
    <w:rsid w:val="0027197D"/>
    <w:rsid w:val="002C1B4C"/>
    <w:rsid w:val="002C7FD6"/>
    <w:rsid w:val="002D00DD"/>
    <w:rsid w:val="002D7E40"/>
    <w:rsid w:val="002F4BB7"/>
    <w:rsid w:val="002F6BAD"/>
    <w:rsid w:val="00301D4F"/>
    <w:rsid w:val="00351A5C"/>
    <w:rsid w:val="00351BAB"/>
    <w:rsid w:val="00366EA9"/>
    <w:rsid w:val="003D4438"/>
    <w:rsid w:val="003F15CC"/>
    <w:rsid w:val="00400F16"/>
    <w:rsid w:val="0041215A"/>
    <w:rsid w:val="004131ED"/>
    <w:rsid w:val="00436A8C"/>
    <w:rsid w:val="004507F4"/>
    <w:rsid w:val="004605B8"/>
    <w:rsid w:val="004621EE"/>
    <w:rsid w:val="00484768"/>
    <w:rsid w:val="00486140"/>
    <w:rsid w:val="004D5C7D"/>
    <w:rsid w:val="00522B97"/>
    <w:rsid w:val="00523993"/>
    <w:rsid w:val="00525F26"/>
    <w:rsid w:val="005266BB"/>
    <w:rsid w:val="00531C00"/>
    <w:rsid w:val="005371E6"/>
    <w:rsid w:val="00565354"/>
    <w:rsid w:val="005B5281"/>
    <w:rsid w:val="005C696A"/>
    <w:rsid w:val="005F14AE"/>
    <w:rsid w:val="006256A4"/>
    <w:rsid w:val="00625942"/>
    <w:rsid w:val="0064277E"/>
    <w:rsid w:val="0065727B"/>
    <w:rsid w:val="00666052"/>
    <w:rsid w:val="006768E4"/>
    <w:rsid w:val="006A6280"/>
    <w:rsid w:val="006B091D"/>
    <w:rsid w:val="006D76F7"/>
    <w:rsid w:val="00735719"/>
    <w:rsid w:val="007633B4"/>
    <w:rsid w:val="007926C5"/>
    <w:rsid w:val="007C375F"/>
    <w:rsid w:val="007C546C"/>
    <w:rsid w:val="007D3693"/>
    <w:rsid w:val="007F0796"/>
    <w:rsid w:val="0082259D"/>
    <w:rsid w:val="0085069F"/>
    <w:rsid w:val="00866EFB"/>
    <w:rsid w:val="008B4089"/>
    <w:rsid w:val="008C65BF"/>
    <w:rsid w:val="008D53F4"/>
    <w:rsid w:val="008E48A5"/>
    <w:rsid w:val="008F6731"/>
    <w:rsid w:val="0098772F"/>
    <w:rsid w:val="00993759"/>
    <w:rsid w:val="009A21DE"/>
    <w:rsid w:val="009A5A79"/>
    <w:rsid w:val="009B0CED"/>
    <w:rsid w:val="009E1D14"/>
    <w:rsid w:val="00A243C4"/>
    <w:rsid w:val="00A24D0D"/>
    <w:rsid w:val="00A301C2"/>
    <w:rsid w:val="00A36FCD"/>
    <w:rsid w:val="00A575BE"/>
    <w:rsid w:val="00A82ECE"/>
    <w:rsid w:val="00A86741"/>
    <w:rsid w:val="00A9231B"/>
    <w:rsid w:val="00B428B7"/>
    <w:rsid w:val="00B4792C"/>
    <w:rsid w:val="00B719EC"/>
    <w:rsid w:val="00BB2314"/>
    <w:rsid w:val="00BF5089"/>
    <w:rsid w:val="00C340C6"/>
    <w:rsid w:val="00C54986"/>
    <w:rsid w:val="00CA0235"/>
    <w:rsid w:val="00CC51D9"/>
    <w:rsid w:val="00CD5A78"/>
    <w:rsid w:val="00D027F4"/>
    <w:rsid w:val="00D25011"/>
    <w:rsid w:val="00D34592"/>
    <w:rsid w:val="00D5572A"/>
    <w:rsid w:val="00D72BB7"/>
    <w:rsid w:val="00D75EF2"/>
    <w:rsid w:val="00D82903"/>
    <w:rsid w:val="00D95624"/>
    <w:rsid w:val="00DB1750"/>
    <w:rsid w:val="00DD7B7E"/>
    <w:rsid w:val="00DF255C"/>
    <w:rsid w:val="00E007B3"/>
    <w:rsid w:val="00E5114C"/>
    <w:rsid w:val="00E7230A"/>
    <w:rsid w:val="00E73600"/>
    <w:rsid w:val="00E865AD"/>
    <w:rsid w:val="00EB2A35"/>
    <w:rsid w:val="00ED61D5"/>
    <w:rsid w:val="00ED7854"/>
    <w:rsid w:val="00EE2862"/>
    <w:rsid w:val="00EF361E"/>
    <w:rsid w:val="00F36FDF"/>
    <w:rsid w:val="00F65BB2"/>
    <w:rsid w:val="00F85B3F"/>
    <w:rsid w:val="00F879E0"/>
    <w:rsid w:val="00FA6446"/>
    <w:rsid w:val="00FE2DFB"/>
    <w:rsid w:val="00FF4841"/>
    <w:rsid w:val="1F3C4330"/>
    <w:rsid w:val="36963C0D"/>
    <w:rsid w:val="4FE77E1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6">
    <w:name w:val="Normal (Web)"/>
    <w:basedOn w:val="1"/>
    <w:uiPriority w:val="0"/>
    <w:pPr>
      <w:widowControl/>
      <w:jc w:val="left"/>
    </w:pPr>
    <w:rPr>
      <w:rFonts w:ascii="宋体" w:hAnsi="宋体" w:cs="宋体"/>
      <w:kern w:val="0"/>
      <w:sz w:val="24"/>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uiPriority w:val="0"/>
  </w:style>
  <w:style w:type="character" w:styleId="11">
    <w:name w:val="HTML Typewriter"/>
    <w:basedOn w:val="9"/>
    <w:uiPriority w:val="0"/>
    <w:rPr>
      <w:rFonts w:ascii="宋体" w:hAnsi="宋体" w:eastAsia="宋体" w:cs="宋体"/>
      <w:sz w:val="24"/>
      <w:szCs w:val="24"/>
    </w:rPr>
  </w:style>
  <w:style w:type="character" w:styleId="12">
    <w:name w:val="Hyperlink"/>
    <w:basedOn w:val="9"/>
    <w:uiPriority w:val="0"/>
    <w:rPr>
      <w:color w:val="0000FF"/>
      <w:u w:val="single"/>
    </w:rPr>
  </w:style>
  <w:style w:type="paragraph" w:styleId="13">
    <w:name w:val=""/>
    <w:basedOn w:val="1"/>
    <w:next w:val="1"/>
    <w:link w:val="14"/>
    <w:uiPriority w:val="0"/>
    <w:pPr>
      <w:pBdr>
        <w:top w:val="single" w:color="auto" w:sz="6" w:space="1"/>
      </w:pBdr>
      <w:jc w:val="center"/>
    </w:pPr>
    <w:rPr>
      <w:rFonts w:ascii="Arial" w:hAnsi="Arial" w:cs="Arial"/>
      <w:vanish/>
      <w:sz w:val="16"/>
      <w:szCs w:val="16"/>
    </w:rPr>
  </w:style>
  <w:style w:type="character" w:customStyle="1" w:styleId="14">
    <w:name w:val="z-窗体底端 Char"/>
    <w:basedOn w:val="9"/>
    <w:link w:val="13"/>
    <w:uiPriority w:val="0"/>
    <w:rPr>
      <w:rFonts w:ascii="Arial" w:hAnsi="Arial" w:eastAsia="宋体" w:cs="Arial"/>
      <w:vanish/>
      <w:kern w:val="2"/>
      <w:sz w:val="16"/>
      <w:szCs w:val="16"/>
      <w:lang w:val="en-US" w:eastAsia="zh-CN" w:bidi="ar-SA"/>
    </w:rPr>
  </w:style>
  <w:style w:type="paragraph" w:styleId="15">
    <w:name w:val=""/>
    <w:basedOn w:val="1"/>
    <w:next w:val="1"/>
    <w:link w:val="16"/>
    <w:uiPriority w:val="0"/>
    <w:pPr>
      <w:pBdr>
        <w:bottom w:val="single" w:color="auto" w:sz="6" w:space="1"/>
      </w:pBdr>
      <w:jc w:val="center"/>
    </w:pPr>
    <w:rPr>
      <w:rFonts w:ascii="Arial" w:hAnsi="Arial" w:cs="Arial"/>
      <w:vanish/>
      <w:sz w:val="16"/>
      <w:szCs w:val="16"/>
    </w:rPr>
  </w:style>
  <w:style w:type="character" w:customStyle="1" w:styleId="16">
    <w:name w:val="z-窗体顶端 Char"/>
    <w:basedOn w:val="9"/>
    <w:link w:val="15"/>
    <w:uiPriority w:val="0"/>
    <w:rPr>
      <w:rFonts w:ascii="Arial" w:hAnsi="Arial" w:eastAsia="宋体" w:cs="Arial"/>
      <w:vanish/>
      <w:kern w:val="2"/>
      <w:sz w:val="16"/>
      <w:szCs w:val="16"/>
      <w:lang w:val="en-US" w:eastAsia="zh-CN" w:bidi="ar-SA"/>
    </w:rPr>
  </w:style>
  <w:style w:type="paragraph" w:customStyle="1" w:styleId="17">
    <w:name w:val=" 字元"/>
    <w:basedOn w:val="1"/>
    <w:uiPriority w:val="0"/>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2275</Words>
  <Characters>2350</Characters>
  <Lines>17</Lines>
  <Paragraphs>5</Paragraphs>
  <TotalTime>0</TotalTime>
  <ScaleCrop>false</ScaleCrop>
  <LinksUpToDate>false</LinksUpToDate>
  <CharactersWithSpaces>2393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2011-03-11T07:44:00Z</dcterms:created>
  <dc:creator>User</dc:creator>
  <cp:lastModifiedBy>蓉儿</cp:lastModifiedBy>
  <dcterms:modified xsi:type="dcterms:W3CDTF">2023-05-05T05:54:21Z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1E40F6935AFB4A009AEB110E2AA662D5_13</vt:lpwstr>
  </property>
</Properties>
</file>